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525EE" w14:textId="77777777" w:rsidR="00B256F7" w:rsidRDefault="00983DD7" w:rsidP="00107CDD">
      <w:pPr>
        <w:ind w:left="2160" w:firstLine="720"/>
        <w:rPr>
          <w:b/>
          <w:sz w:val="32"/>
          <w:szCs w:val="32"/>
        </w:rPr>
      </w:pPr>
      <w:r w:rsidRPr="00983DD7">
        <w:rPr>
          <w:b/>
          <w:sz w:val="32"/>
          <w:szCs w:val="32"/>
        </w:rPr>
        <w:t>Ide Parish Council</w:t>
      </w:r>
    </w:p>
    <w:p w14:paraId="04ACD83B" w14:textId="77777777" w:rsidR="00983DD7" w:rsidRDefault="00983DD7" w:rsidP="00983DD7">
      <w:pPr>
        <w:jc w:val="center"/>
        <w:rPr>
          <w:b/>
          <w:sz w:val="32"/>
          <w:szCs w:val="32"/>
        </w:rPr>
      </w:pPr>
    </w:p>
    <w:p w14:paraId="75F00ED2" w14:textId="77777777" w:rsidR="00983DD7" w:rsidRDefault="00983DD7" w:rsidP="00983DD7">
      <w:pPr>
        <w:jc w:val="center"/>
        <w:rPr>
          <w:b/>
          <w:sz w:val="32"/>
          <w:szCs w:val="32"/>
        </w:rPr>
      </w:pPr>
      <w:r>
        <w:rPr>
          <w:b/>
          <w:sz w:val="32"/>
          <w:szCs w:val="32"/>
        </w:rPr>
        <w:t>Weir Meadow Working Group</w:t>
      </w:r>
    </w:p>
    <w:p w14:paraId="157581C2" w14:textId="77777777" w:rsidR="00983DD7" w:rsidRDefault="00983DD7" w:rsidP="00983DD7"/>
    <w:p w14:paraId="361B90F0" w14:textId="34F35EC6" w:rsidR="007F1B7D" w:rsidRDefault="00760A30" w:rsidP="00983DD7">
      <w:pPr>
        <w:jc w:val="center"/>
        <w:rPr>
          <w:sz w:val="28"/>
          <w:szCs w:val="28"/>
        </w:rPr>
      </w:pPr>
      <w:r>
        <w:rPr>
          <w:sz w:val="28"/>
          <w:szCs w:val="28"/>
        </w:rPr>
        <w:t>M</w:t>
      </w:r>
      <w:r w:rsidR="00AC58B5">
        <w:rPr>
          <w:sz w:val="28"/>
          <w:szCs w:val="28"/>
        </w:rPr>
        <w:t>inutes of</w:t>
      </w:r>
      <w:r w:rsidR="00983DD7" w:rsidRPr="00417ECF">
        <w:rPr>
          <w:sz w:val="28"/>
          <w:szCs w:val="28"/>
        </w:rPr>
        <w:t xml:space="preserve"> </w:t>
      </w:r>
      <w:r w:rsidR="00E62B69">
        <w:rPr>
          <w:sz w:val="28"/>
          <w:szCs w:val="28"/>
        </w:rPr>
        <w:t xml:space="preserve">remote </w:t>
      </w:r>
      <w:r w:rsidR="007F1B7D">
        <w:rPr>
          <w:sz w:val="28"/>
          <w:szCs w:val="28"/>
        </w:rPr>
        <w:t>meeting held on Monday 2</w:t>
      </w:r>
      <w:r w:rsidR="00E62B69">
        <w:rPr>
          <w:sz w:val="28"/>
          <w:szCs w:val="28"/>
        </w:rPr>
        <w:t>2 June</w:t>
      </w:r>
      <w:r w:rsidR="001837AD">
        <w:rPr>
          <w:sz w:val="28"/>
          <w:szCs w:val="28"/>
        </w:rPr>
        <w:t xml:space="preserve"> 2020 </w:t>
      </w:r>
      <w:r w:rsidR="00983DD7" w:rsidRPr="00417ECF">
        <w:rPr>
          <w:sz w:val="28"/>
          <w:szCs w:val="28"/>
        </w:rPr>
        <w:t xml:space="preserve"> </w:t>
      </w:r>
    </w:p>
    <w:p w14:paraId="04970244" w14:textId="580DC201" w:rsidR="00983DD7" w:rsidRPr="00417ECF" w:rsidRDefault="00983DD7" w:rsidP="00983DD7">
      <w:pPr>
        <w:jc w:val="center"/>
        <w:rPr>
          <w:sz w:val="28"/>
          <w:szCs w:val="28"/>
        </w:rPr>
      </w:pPr>
      <w:r w:rsidRPr="00417ECF">
        <w:rPr>
          <w:sz w:val="28"/>
          <w:szCs w:val="28"/>
        </w:rPr>
        <w:t>at 7</w:t>
      </w:r>
      <w:r w:rsidR="00E62B69">
        <w:rPr>
          <w:sz w:val="28"/>
          <w:szCs w:val="28"/>
        </w:rPr>
        <w:t xml:space="preserve">.30 </w:t>
      </w:r>
      <w:r w:rsidRPr="00417ECF">
        <w:rPr>
          <w:sz w:val="28"/>
          <w:szCs w:val="28"/>
        </w:rPr>
        <w:t>pm</w:t>
      </w:r>
      <w:r w:rsidR="00E62B69">
        <w:rPr>
          <w:sz w:val="28"/>
          <w:szCs w:val="28"/>
        </w:rPr>
        <w:t xml:space="preserve"> on Zoom</w:t>
      </w:r>
    </w:p>
    <w:p w14:paraId="303E9B7C" w14:textId="77777777" w:rsidR="00983DD7" w:rsidRDefault="00983DD7" w:rsidP="00983DD7"/>
    <w:p w14:paraId="6CDFA109" w14:textId="21DC2BFB" w:rsidR="00983DD7" w:rsidRDefault="00983DD7" w:rsidP="00983DD7">
      <w:r w:rsidRPr="001970D1">
        <w:rPr>
          <w:b/>
        </w:rPr>
        <w:t>1.</w:t>
      </w:r>
      <w:r>
        <w:t xml:space="preserve"> </w:t>
      </w:r>
      <w:r w:rsidRPr="00B65B5F">
        <w:rPr>
          <w:b/>
        </w:rPr>
        <w:t>Present:</w:t>
      </w:r>
      <w:r>
        <w:t xml:space="preserve">  </w:t>
      </w:r>
      <w:r w:rsidR="0004105E">
        <w:t xml:space="preserve"> </w:t>
      </w:r>
      <w:r w:rsidR="00FD02E8">
        <w:t xml:space="preserve">Rich Cloke, </w:t>
      </w:r>
      <w:r w:rsidR="00E62B69">
        <w:t xml:space="preserve">Mark Thomas, </w:t>
      </w:r>
      <w:r w:rsidR="007F1B7D">
        <w:t xml:space="preserve">Doug Bell, </w:t>
      </w:r>
      <w:r>
        <w:t>Ph</w:t>
      </w:r>
      <w:r w:rsidR="007F1B7D">
        <w:t>il Willcock</w:t>
      </w:r>
      <w:r w:rsidR="00107CDD">
        <w:t xml:space="preserve">, </w:t>
      </w:r>
      <w:r w:rsidR="00E62B69">
        <w:t xml:space="preserve">Cheryl Haddy and Charlie Fraser, Pete Skinner, </w:t>
      </w:r>
      <w:r w:rsidR="00107CDD">
        <w:t>Richard Cottle</w:t>
      </w:r>
      <w:r w:rsidR="00FD02E8">
        <w:t xml:space="preserve">, </w:t>
      </w:r>
      <w:r w:rsidR="00107CDD">
        <w:t>David Howe</w:t>
      </w:r>
      <w:r w:rsidR="00E62B69">
        <w:t>, Mel Liversage</w:t>
      </w:r>
      <w:r w:rsidR="00FD02E8">
        <w:t xml:space="preserve"> and Nick Bradley</w:t>
      </w:r>
      <w:r w:rsidR="00240E84">
        <w:t>.</w:t>
      </w:r>
    </w:p>
    <w:p w14:paraId="5A31D0ED" w14:textId="77777777" w:rsidR="00983DD7" w:rsidRDefault="00983DD7" w:rsidP="00983DD7"/>
    <w:p w14:paraId="4428FB46" w14:textId="23377551" w:rsidR="00983DD7" w:rsidRDefault="0015422D" w:rsidP="00983DD7">
      <w:r>
        <w:rPr>
          <w:b/>
        </w:rPr>
        <w:t>2</w:t>
      </w:r>
      <w:r w:rsidR="00983DD7" w:rsidRPr="001970D1">
        <w:rPr>
          <w:b/>
        </w:rPr>
        <w:t>.</w:t>
      </w:r>
      <w:r w:rsidR="00983DD7">
        <w:t xml:space="preserve"> </w:t>
      </w:r>
      <w:r w:rsidR="0004105E" w:rsidRPr="00B65B5F">
        <w:rPr>
          <w:b/>
        </w:rPr>
        <w:t>Apologies</w:t>
      </w:r>
      <w:r w:rsidR="00B65B5F">
        <w:t xml:space="preserve"> received</w:t>
      </w:r>
      <w:r w:rsidR="0004105E">
        <w:t xml:space="preserve"> from: </w:t>
      </w:r>
      <w:r>
        <w:t xml:space="preserve"> Stuart Brooking and Jess Paine.</w:t>
      </w:r>
    </w:p>
    <w:p w14:paraId="733C8AD6" w14:textId="77777777" w:rsidR="00983DD7" w:rsidRDefault="00983DD7" w:rsidP="00983DD7"/>
    <w:p w14:paraId="0D47B8CE" w14:textId="77777777" w:rsidR="008B232F" w:rsidRDefault="0015422D" w:rsidP="00983DD7">
      <w:r>
        <w:rPr>
          <w:b/>
        </w:rPr>
        <w:t>3</w:t>
      </w:r>
      <w:r w:rsidR="00983DD7" w:rsidRPr="001970D1">
        <w:rPr>
          <w:b/>
        </w:rPr>
        <w:t>.</w:t>
      </w:r>
      <w:r w:rsidR="00983DD7">
        <w:t xml:space="preserve"> </w:t>
      </w:r>
      <w:r>
        <w:t>M</w:t>
      </w:r>
      <w:r w:rsidR="00983DD7" w:rsidRPr="00B65B5F">
        <w:rPr>
          <w:b/>
        </w:rPr>
        <w:t>in</w:t>
      </w:r>
      <w:r w:rsidR="00B65B5F" w:rsidRPr="00B65B5F">
        <w:rPr>
          <w:b/>
        </w:rPr>
        <w:t>utes</w:t>
      </w:r>
      <w:r w:rsidR="007F1B7D">
        <w:t xml:space="preserve"> of the meeting held </w:t>
      </w:r>
      <w:r w:rsidR="008B232F">
        <w:t>24 Feb 2020 and content of update email sent by NB 28 April 2020 were agreed.</w:t>
      </w:r>
    </w:p>
    <w:p w14:paraId="63FE5C98" w14:textId="18F9F9A9" w:rsidR="002B1AA0" w:rsidRDefault="008B232F" w:rsidP="00983DD7">
      <w:r>
        <w:t>Noted that the meeting planned for 20 April was cancelled due to Covid-19 crisis.</w:t>
      </w:r>
      <w:r w:rsidR="00411B7F">
        <w:t xml:space="preserve">  </w:t>
      </w:r>
    </w:p>
    <w:p w14:paraId="7EEADEE5" w14:textId="77777777" w:rsidR="0015422D" w:rsidRDefault="0015422D" w:rsidP="00983DD7">
      <w:pPr>
        <w:rPr>
          <w:color w:val="FF0000"/>
        </w:rPr>
      </w:pPr>
    </w:p>
    <w:p w14:paraId="0E92D83B" w14:textId="19AED61A" w:rsidR="00CA3DEF" w:rsidRDefault="0015422D" w:rsidP="008B232F">
      <w:pPr>
        <w:rPr>
          <w:b/>
        </w:rPr>
      </w:pPr>
      <w:r>
        <w:rPr>
          <w:b/>
        </w:rPr>
        <w:t xml:space="preserve">4. </w:t>
      </w:r>
      <w:r w:rsidR="008B232F">
        <w:rPr>
          <w:b/>
        </w:rPr>
        <w:t xml:space="preserve">Weir Meadow </w:t>
      </w:r>
      <w:r w:rsidR="00F4306D">
        <w:rPr>
          <w:b/>
        </w:rPr>
        <w:t>p</w:t>
      </w:r>
      <w:r>
        <w:rPr>
          <w:b/>
        </w:rPr>
        <w:t>lanning application</w:t>
      </w:r>
      <w:r w:rsidR="00C513FA">
        <w:rPr>
          <w:b/>
        </w:rPr>
        <w:t xml:space="preserve"> progress</w:t>
      </w:r>
      <w:r w:rsidR="008B232F">
        <w:rPr>
          <w:b/>
        </w:rPr>
        <w:t xml:space="preserve">: </w:t>
      </w:r>
    </w:p>
    <w:p w14:paraId="2AF365C6" w14:textId="327DF606" w:rsidR="0015422D" w:rsidRDefault="008B232F" w:rsidP="008B232F">
      <w:pPr>
        <w:rPr>
          <w:b/>
        </w:rPr>
      </w:pPr>
      <w:r>
        <w:rPr>
          <w:b/>
        </w:rPr>
        <w:t>20/00668/MAJ</w:t>
      </w:r>
      <w:r w:rsidR="00CA3DEF">
        <w:rPr>
          <w:b/>
        </w:rPr>
        <w:t xml:space="preserve"> change of use</w:t>
      </w:r>
      <w:r w:rsidR="0015422D">
        <w:rPr>
          <w:b/>
        </w:rPr>
        <w:t xml:space="preserve">. </w:t>
      </w:r>
      <w:r w:rsidR="00F4306D">
        <w:rPr>
          <w:b/>
        </w:rPr>
        <w:t xml:space="preserve"> </w:t>
      </w:r>
    </w:p>
    <w:p w14:paraId="25540C90" w14:textId="5FAE6F46" w:rsidR="00CA3DEF" w:rsidRDefault="00CA3DEF" w:rsidP="008B232F">
      <w:pPr>
        <w:rPr>
          <w:b/>
        </w:rPr>
      </w:pPr>
      <w:r>
        <w:rPr>
          <w:b/>
        </w:rPr>
        <w:t>20/00669/FUL pavilion and car park</w:t>
      </w:r>
    </w:p>
    <w:p w14:paraId="7E121911" w14:textId="77777777" w:rsidR="00B1029B" w:rsidRDefault="00B1029B" w:rsidP="008B232F"/>
    <w:p w14:paraId="635DE8F8" w14:textId="5B1E527E" w:rsidR="00C513FA" w:rsidRDefault="00C513FA" w:rsidP="00C513FA">
      <w:r>
        <w:t>a) Because NB had had to re-draft much of the text of the application documents, the architect David Wilson partnership had kindly agreed to reduce their fee by the amount of the planning application fees (£693).</w:t>
      </w:r>
    </w:p>
    <w:p w14:paraId="4241DA0C" w14:textId="77777777" w:rsidR="00C513FA" w:rsidRDefault="00C513FA" w:rsidP="008B232F"/>
    <w:p w14:paraId="2472B5A0" w14:textId="49CDC6CA" w:rsidR="00CA3DEF" w:rsidRDefault="00C513FA" w:rsidP="008B232F">
      <w:r>
        <w:t>b</w:t>
      </w:r>
      <w:r w:rsidR="00CA3DEF">
        <w:t>) NB reported that the planning applications were validated on 11 May 2020, and on site notices displayed on 19 May.  Several individuals and the Parish Council have publically supported the scheme on the website portal. There have been  no objections</w:t>
      </w:r>
      <w:r>
        <w:t xml:space="preserve"> in  principle or substance</w:t>
      </w:r>
      <w:r w:rsidR="00CA3DEF">
        <w:t>.</w:t>
      </w:r>
      <w:r>
        <w:t xml:space="preserve"> A  number of conditions are likely as below.</w:t>
      </w:r>
    </w:p>
    <w:p w14:paraId="1758AEDE" w14:textId="77777777" w:rsidR="00B1029B" w:rsidRDefault="00B1029B" w:rsidP="008B232F"/>
    <w:p w14:paraId="1309DADB" w14:textId="6AA7FFF5" w:rsidR="00CA3DEF" w:rsidRDefault="00CA3DEF" w:rsidP="008B232F">
      <w:r>
        <w:t>c) Professional responses to application:</w:t>
      </w:r>
    </w:p>
    <w:p w14:paraId="02AD7C69" w14:textId="6757C400" w:rsidR="00E831AC" w:rsidRDefault="00E831AC" w:rsidP="008B232F">
      <w:r>
        <w:rPr>
          <w:b/>
        </w:rPr>
        <w:t>Conditions advised as follows</w:t>
      </w:r>
    </w:p>
    <w:p w14:paraId="6F743339" w14:textId="77777777" w:rsidR="00B1029B" w:rsidRDefault="00B1029B" w:rsidP="008B232F">
      <w:pPr>
        <w:rPr>
          <w:b/>
        </w:rPr>
      </w:pPr>
    </w:p>
    <w:p w14:paraId="322904C0" w14:textId="68CFB05B" w:rsidR="00CA3DEF" w:rsidRDefault="00CA3DEF" w:rsidP="008B232F">
      <w:r>
        <w:rPr>
          <w:b/>
        </w:rPr>
        <w:t xml:space="preserve">Biodiversity: </w:t>
      </w:r>
    </w:p>
    <w:p w14:paraId="5EDB0A14" w14:textId="53B94AF2" w:rsidR="00CA3DEF" w:rsidRDefault="00CA3DEF" w:rsidP="008B232F">
      <w:r>
        <w:t>- the presence of rare bats, otters and dormice means a condition of no flood lighting will be set</w:t>
      </w:r>
      <w:r w:rsidR="00B1029B">
        <w:t>. Only lighting to be low intensity</w:t>
      </w:r>
      <w:r>
        <w:t xml:space="preserve"> </w:t>
      </w:r>
      <w:r w:rsidR="00B1029B">
        <w:t>passive infra-red motion activated lights on short timer 1 minute max pointing away from site boundaries with specified bulbs;</w:t>
      </w:r>
    </w:p>
    <w:p w14:paraId="203BB40E" w14:textId="0882B1B7" w:rsidR="00B1029B" w:rsidRDefault="00B1029B" w:rsidP="008B232F">
      <w:r>
        <w:t>-buffer zone at eastern edge of football pitch with post and rail fence to prevent people accessing the bank and brook;</w:t>
      </w:r>
    </w:p>
    <w:p w14:paraId="067D1B08" w14:textId="42D9F4DB" w:rsidR="00B1029B" w:rsidRDefault="00B1029B" w:rsidP="008B232F">
      <w:r>
        <w:t>- cut the grass only twice a year at margins;</w:t>
      </w:r>
    </w:p>
    <w:p w14:paraId="1499FC95" w14:textId="67A51315" w:rsidR="00B1029B" w:rsidRDefault="00B1029B" w:rsidP="008B232F">
      <w:r>
        <w:t>- move BMX pump track away from the stream a bit;</w:t>
      </w:r>
    </w:p>
    <w:p w14:paraId="78E79752" w14:textId="3268841A" w:rsidR="00B1029B" w:rsidRDefault="00B1029B" w:rsidP="008B232F">
      <w:r>
        <w:t>- move play area eastwards a bit with trees between it and brook;</w:t>
      </w:r>
    </w:p>
    <w:p w14:paraId="3E93426F" w14:textId="6A47077D" w:rsidR="00B1029B" w:rsidRDefault="00B1029B" w:rsidP="008B232F">
      <w:r>
        <w:t xml:space="preserve">- supply landscape ecology management plan for - </w:t>
      </w:r>
    </w:p>
    <w:p w14:paraId="3098A036" w14:textId="443A9F47" w:rsidR="00B1029B" w:rsidRDefault="00B1029B" w:rsidP="008B232F">
      <w:r>
        <w:tab/>
        <w:t>- root protection zones</w:t>
      </w:r>
    </w:p>
    <w:p w14:paraId="41F73860" w14:textId="6BEFBE23" w:rsidR="00B1029B" w:rsidRDefault="00B1029B" w:rsidP="008B232F">
      <w:r>
        <w:tab/>
        <w:t>- dormouse, bird and bat boxes with locations specified</w:t>
      </w:r>
    </w:p>
    <w:p w14:paraId="17FD4FEC" w14:textId="26F3F835" w:rsidR="00B1029B" w:rsidRDefault="00B1029B" w:rsidP="008B232F">
      <w:r>
        <w:tab/>
        <w:t>- specifics of location and style of fencing</w:t>
      </w:r>
    </w:p>
    <w:p w14:paraId="12C9FC40" w14:textId="77777777" w:rsidR="00B1029B" w:rsidRDefault="00B1029B" w:rsidP="008B232F">
      <w:r>
        <w:lastRenderedPageBreak/>
        <w:tab/>
        <w:t xml:space="preserve">- planting schedules in eastern buffer zone, hedges, swale and wildflower </w:t>
      </w:r>
    </w:p>
    <w:p w14:paraId="0E5CFA4D" w14:textId="77777777" w:rsidR="00B1029B" w:rsidRDefault="00B1029B" w:rsidP="008B232F">
      <w:r>
        <w:tab/>
        <w:t xml:space="preserve">   planting, with on-going management scheme, detailing persons </w:t>
      </w:r>
    </w:p>
    <w:p w14:paraId="675E47C3" w14:textId="6E964BD7" w:rsidR="00B1029B" w:rsidRDefault="00B1029B" w:rsidP="008B232F">
      <w:r>
        <w:t xml:space="preserve">                 responsible</w:t>
      </w:r>
    </w:p>
    <w:p w14:paraId="16E85E6F" w14:textId="6B7B8E61" w:rsidR="00B1029B" w:rsidRPr="00CA3DEF" w:rsidRDefault="00B1029B" w:rsidP="008B232F">
      <w:r>
        <w:t>- control clump of Japanese knotweed with EA advice</w:t>
      </w:r>
    </w:p>
    <w:p w14:paraId="6C761885" w14:textId="77777777" w:rsidR="008B232F" w:rsidRPr="009F5989" w:rsidRDefault="008B232F" w:rsidP="008B232F">
      <w:pPr>
        <w:rPr>
          <w:color w:val="FF0000"/>
        </w:rPr>
      </w:pPr>
    </w:p>
    <w:p w14:paraId="6A021F10" w14:textId="04542FA4" w:rsidR="00F4306D" w:rsidRDefault="00B1029B" w:rsidP="00983DD7">
      <w:pPr>
        <w:rPr>
          <w:b/>
          <w:color w:val="000000" w:themeColor="text1"/>
        </w:rPr>
      </w:pPr>
      <w:r w:rsidRPr="00B1029B">
        <w:rPr>
          <w:b/>
          <w:color w:val="000000" w:themeColor="text1"/>
        </w:rPr>
        <w:t>Listed building and conservation</w:t>
      </w:r>
      <w:r w:rsidR="00E831AC">
        <w:rPr>
          <w:b/>
          <w:color w:val="000000" w:themeColor="text1"/>
        </w:rPr>
        <w:t>:</w:t>
      </w:r>
    </w:p>
    <w:p w14:paraId="2D0718EE" w14:textId="79742919" w:rsidR="00E831AC" w:rsidRDefault="00E831AC" w:rsidP="00983DD7">
      <w:pPr>
        <w:rPr>
          <w:color w:val="000000" w:themeColor="text1"/>
        </w:rPr>
      </w:pPr>
      <w:r>
        <w:rPr>
          <w:color w:val="000000" w:themeColor="text1"/>
        </w:rPr>
        <w:t xml:space="preserve">- Leat and weir date from no later than 1540; also old sheep dip site along brook between weir and entrance, both of historical and cultural interest. </w:t>
      </w:r>
    </w:p>
    <w:p w14:paraId="154E5734" w14:textId="219BBAB8" w:rsidR="00E831AC" w:rsidRDefault="00E831AC" w:rsidP="00983DD7">
      <w:pPr>
        <w:rPr>
          <w:color w:val="000000" w:themeColor="text1"/>
        </w:rPr>
      </w:pPr>
      <w:r>
        <w:rPr>
          <w:color w:val="000000" w:themeColor="text1"/>
        </w:rPr>
        <w:t xml:space="preserve">- erect interpretation board on site explaining these three features </w:t>
      </w:r>
    </w:p>
    <w:p w14:paraId="6E56F517" w14:textId="77777777" w:rsidR="00E831AC" w:rsidRDefault="00E831AC" w:rsidP="00983DD7">
      <w:pPr>
        <w:rPr>
          <w:color w:val="000000" w:themeColor="text1"/>
        </w:rPr>
      </w:pPr>
    </w:p>
    <w:p w14:paraId="190561CD" w14:textId="6CF392CE" w:rsidR="00E831AC" w:rsidRDefault="00E831AC" w:rsidP="00983DD7">
      <w:pPr>
        <w:rPr>
          <w:b/>
          <w:color w:val="000000" w:themeColor="text1"/>
        </w:rPr>
      </w:pPr>
      <w:r>
        <w:rPr>
          <w:b/>
          <w:color w:val="000000" w:themeColor="text1"/>
        </w:rPr>
        <w:t>Flood Risk:</w:t>
      </w:r>
    </w:p>
    <w:p w14:paraId="7E85C56B" w14:textId="1C002CB7" w:rsidR="00E831AC" w:rsidRDefault="00E831AC" w:rsidP="00983DD7">
      <w:pPr>
        <w:rPr>
          <w:color w:val="000000" w:themeColor="text1"/>
        </w:rPr>
      </w:pPr>
      <w:r>
        <w:rPr>
          <w:color w:val="000000" w:themeColor="text1"/>
        </w:rPr>
        <w:t>No objections. Expert asks for pre- commencement conditions:</w:t>
      </w:r>
    </w:p>
    <w:p w14:paraId="459C65F4" w14:textId="521DD65B" w:rsidR="00E831AC" w:rsidRDefault="00E831AC" w:rsidP="00983DD7">
      <w:pPr>
        <w:rPr>
          <w:color w:val="000000" w:themeColor="text1"/>
        </w:rPr>
      </w:pPr>
      <w:r>
        <w:rPr>
          <w:color w:val="000000" w:themeColor="text1"/>
        </w:rPr>
        <w:t xml:space="preserve">- detailed design of proposed </w:t>
      </w:r>
      <w:r w:rsidRPr="00E831AC">
        <w:rPr>
          <w:color w:val="000000" w:themeColor="text1"/>
          <w:u w:val="single"/>
        </w:rPr>
        <w:t>temporary</w:t>
      </w:r>
      <w:r>
        <w:rPr>
          <w:color w:val="000000" w:themeColor="text1"/>
          <w:u w:val="single"/>
        </w:rPr>
        <w:t xml:space="preserve">  </w:t>
      </w:r>
      <w:r>
        <w:rPr>
          <w:color w:val="000000" w:themeColor="text1"/>
        </w:rPr>
        <w:t>surface water management system to ensure no increase in flood risk during construction works;</w:t>
      </w:r>
    </w:p>
    <w:p w14:paraId="30DAB9FC" w14:textId="610DC973" w:rsidR="00E831AC" w:rsidRDefault="00E831AC" w:rsidP="00983DD7">
      <w:pPr>
        <w:rPr>
          <w:color w:val="000000" w:themeColor="text1"/>
        </w:rPr>
      </w:pPr>
      <w:r>
        <w:rPr>
          <w:color w:val="000000" w:themeColor="text1"/>
        </w:rPr>
        <w:t xml:space="preserve">- details of adoption and maintenance arrangements for </w:t>
      </w:r>
      <w:r w:rsidRPr="00E831AC">
        <w:rPr>
          <w:color w:val="000000" w:themeColor="text1"/>
          <w:u w:val="single"/>
        </w:rPr>
        <w:t xml:space="preserve">permanent </w:t>
      </w:r>
      <w:r>
        <w:rPr>
          <w:color w:val="000000" w:themeColor="text1"/>
          <w:u w:val="single"/>
        </w:rPr>
        <w:t xml:space="preserve"> </w:t>
      </w:r>
      <w:r w:rsidRPr="00E831AC">
        <w:rPr>
          <w:color w:val="000000" w:themeColor="text1"/>
        </w:rPr>
        <w:t>surface</w:t>
      </w:r>
      <w:r>
        <w:rPr>
          <w:color w:val="000000" w:themeColor="text1"/>
          <w:u w:val="single"/>
        </w:rPr>
        <w:t xml:space="preserve"> </w:t>
      </w:r>
      <w:r w:rsidRPr="00E831AC">
        <w:rPr>
          <w:color w:val="000000" w:themeColor="text1"/>
        </w:rPr>
        <w:t>water</w:t>
      </w:r>
      <w:r>
        <w:rPr>
          <w:color w:val="000000" w:themeColor="text1"/>
        </w:rPr>
        <w:t xml:space="preserve"> management system to ensure system will last full lifetime of the proposed developments</w:t>
      </w:r>
    </w:p>
    <w:p w14:paraId="1867CC1A" w14:textId="479B2C36" w:rsidR="00E831AC" w:rsidRDefault="00E831AC" w:rsidP="00983DD7">
      <w:pPr>
        <w:rPr>
          <w:color w:val="000000" w:themeColor="text1"/>
        </w:rPr>
      </w:pPr>
      <w:r>
        <w:rPr>
          <w:color w:val="000000" w:themeColor="text1"/>
        </w:rPr>
        <w:t>- swale walls to be no steeper than 1:3, and to use check dams.</w:t>
      </w:r>
    </w:p>
    <w:p w14:paraId="68F62FF8" w14:textId="6D1F3EA1" w:rsidR="00E831AC" w:rsidRDefault="00C513FA" w:rsidP="00983DD7">
      <w:pPr>
        <w:rPr>
          <w:color w:val="000000" w:themeColor="text1"/>
        </w:rPr>
      </w:pPr>
      <w:r>
        <w:rPr>
          <w:color w:val="000000" w:themeColor="text1"/>
        </w:rPr>
        <w:t>- car parking area: asked to note</w:t>
      </w:r>
      <w:r w:rsidR="00E831AC">
        <w:rPr>
          <w:color w:val="000000" w:themeColor="text1"/>
        </w:rPr>
        <w:t xml:space="preserve"> discrepancy between Floo</w:t>
      </w:r>
      <w:r>
        <w:rPr>
          <w:color w:val="000000" w:themeColor="text1"/>
        </w:rPr>
        <w:t>d Risk Assessment and proposed Site L</w:t>
      </w:r>
      <w:r w:rsidR="00E831AC">
        <w:rPr>
          <w:color w:val="000000" w:themeColor="text1"/>
        </w:rPr>
        <w:t>ayout: former says all car parking will be permeable, latter says 15 permeable and 10 tarmac</w:t>
      </w:r>
      <w:r>
        <w:rPr>
          <w:color w:val="000000" w:themeColor="text1"/>
        </w:rPr>
        <w:t xml:space="preserve"> - asks for site layout to be updated. </w:t>
      </w:r>
    </w:p>
    <w:p w14:paraId="3B0C82B0" w14:textId="69FE5BCC" w:rsidR="00E73F05" w:rsidRDefault="00C513FA" w:rsidP="00983DD7">
      <w:pPr>
        <w:rPr>
          <w:color w:val="000000" w:themeColor="text1"/>
        </w:rPr>
      </w:pPr>
      <w:r>
        <w:rPr>
          <w:color w:val="000000" w:themeColor="text1"/>
        </w:rPr>
        <w:t>RC commented that we could use permeable tarmac throughout using gravel filled baskets.</w:t>
      </w:r>
    </w:p>
    <w:p w14:paraId="1A9757B5" w14:textId="5439B59A" w:rsidR="00E73F05" w:rsidRPr="00F4160D" w:rsidRDefault="00C513FA" w:rsidP="00983DD7">
      <w:pPr>
        <w:rPr>
          <w:color w:val="FF0000"/>
        </w:rPr>
      </w:pPr>
      <w:r w:rsidRPr="00C513FA">
        <w:rPr>
          <w:color w:val="FF0000"/>
        </w:rPr>
        <w:t>ACTION</w:t>
      </w:r>
      <w:r w:rsidR="00E73F05">
        <w:rPr>
          <w:color w:val="FF0000"/>
        </w:rPr>
        <w:t xml:space="preserve"> NB</w:t>
      </w:r>
      <w:r w:rsidRPr="00C513FA">
        <w:rPr>
          <w:color w:val="FF0000"/>
        </w:rPr>
        <w:t>:</w:t>
      </w:r>
      <w:r>
        <w:rPr>
          <w:color w:val="000000" w:themeColor="text1"/>
        </w:rPr>
        <w:t xml:space="preserve">  </w:t>
      </w:r>
      <w:r w:rsidRPr="00F4160D">
        <w:rPr>
          <w:color w:val="FF0000"/>
        </w:rPr>
        <w:t>To seek advice of architect once planning permission formally issued.</w:t>
      </w:r>
    </w:p>
    <w:p w14:paraId="311B9E10" w14:textId="06A6D19F" w:rsidR="00C513FA" w:rsidRDefault="00C513FA" w:rsidP="00983DD7">
      <w:pPr>
        <w:rPr>
          <w:color w:val="000000" w:themeColor="text1"/>
        </w:rPr>
      </w:pPr>
      <w:r>
        <w:rPr>
          <w:color w:val="000000" w:themeColor="text1"/>
        </w:rPr>
        <w:t>- advised that we'll need land drainage consent form from DCC coastal risk management team.</w:t>
      </w:r>
    </w:p>
    <w:p w14:paraId="0B8BA0DC" w14:textId="77777777" w:rsidR="00C513FA" w:rsidRDefault="00C513FA" w:rsidP="00983DD7">
      <w:pPr>
        <w:rPr>
          <w:color w:val="000000" w:themeColor="text1"/>
        </w:rPr>
      </w:pPr>
    </w:p>
    <w:p w14:paraId="48C46EFE" w14:textId="003C3A9A" w:rsidR="00C513FA" w:rsidRDefault="00C513FA" w:rsidP="00983DD7">
      <w:pPr>
        <w:rPr>
          <w:b/>
          <w:color w:val="000000" w:themeColor="text1"/>
        </w:rPr>
      </w:pPr>
      <w:r>
        <w:rPr>
          <w:b/>
          <w:color w:val="000000" w:themeColor="text1"/>
        </w:rPr>
        <w:t>Archaeological:</w:t>
      </w:r>
    </w:p>
    <w:p w14:paraId="4526E56C" w14:textId="33181207" w:rsidR="00C513FA" w:rsidRDefault="00C513FA" w:rsidP="00983DD7">
      <w:pPr>
        <w:rPr>
          <w:color w:val="000000" w:themeColor="text1"/>
        </w:rPr>
      </w:pPr>
      <w:r>
        <w:rPr>
          <w:color w:val="000000" w:themeColor="text1"/>
        </w:rPr>
        <w:t>No comments</w:t>
      </w:r>
    </w:p>
    <w:p w14:paraId="3D7875C7" w14:textId="4B48EBF2" w:rsidR="00C513FA" w:rsidRDefault="00C513FA" w:rsidP="00983DD7">
      <w:pPr>
        <w:rPr>
          <w:b/>
          <w:color w:val="000000" w:themeColor="text1"/>
        </w:rPr>
      </w:pPr>
      <w:r>
        <w:rPr>
          <w:b/>
          <w:color w:val="000000" w:themeColor="text1"/>
        </w:rPr>
        <w:t>Trees:</w:t>
      </w:r>
    </w:p>
    <w:p w14:paraId="514B27F6" w14:textId="59C2C8FE" w:rsidR="00C513FA" w:rsidRDefault="00C513FA" w:rsidP="00983DD7">
      <w:pPr>
        <w:rPr>
          <w:color w:val="000000" w:themeColor="text1"/>
        </w:rPr>
      </w:pPr>
      <w:r>
        <w:rPr>
          <w:color w:val="000000" w:themeColor="text1"/>
        </w:rPr>
        <w:t>No comments other than avoiding tree root protection areas.</w:t>
      </w:r>
    </w:p>
    <w:p w14:paraId="20A5ACF0" w14:textId="77777777" w:rsidR="00C513FA" w:rsidRDefault="00C513FA" w:rsidP="00983DD7">
      <w:pPr>
        <w:rPr>
          <w:color w:val="000000" w:themeColor="text1"/>
        </w:rPr>
      </w:pPr>
    </w:p>
    <w:p w14:paraId="0EE845E9" w14:textId="3A2EE6C2" w:rsidR="00C513FA" w:rsidRDefault="00C513FA" w:rsidP="00983DD7">
      <w:pPr>
        <w:rPr>
          <w:b/>
          <w:color w:val="000000" w:themeColor="text1"/>
        </w:rPr>
      </w:pPr>
      <w:r>
        <w:rPr>
          <w:b/>
          <w:color w:val="000000" w:themeColor="text1"/>
        </w:rPr>
        <w:t>Environment Agency:</w:t>
      </w:r>
    </w:p>
    <w:p w14:paraId="7FCEC37F" w14:textId="345771A0" w:rsidR="00C513FA" w:rsidRDefault="00C513FA" w:rsidP="00983DD7">
      <w:pPr>
        <w:rPr>
          <w:color w:val="000000" w:themeColor="text1"/>
        </w:rPr>
      </w:pPr>
      <w:r>
        <w:rPr>
          <w:color w:val="000000" w:themeColor="text1"/>
        </w:rPr>
        <w:t>OK for now. Will want to be consulted further as and when additional applications made for recreational facilities.</w:t>
      </w:r>
    </w:p>
    <w:p w14:paraId="0E48D1B4" w14:textId="04F17F98" w:rsidR="000C224B" w:rsidRPr="000C224B" w:rsidRDefault="000C224B" w:rsidP="00983DD7">
      <w:pPr>
        <w:rPr>
          <w:color w:val="FF0000"/>
        </w:rPr>
      </w:pPr>
      <w:r>
        <w:rPr>
          <w:color w:val="FF0000"/>
        </w:rPr>
        <w:t>ACTION: NB report to group when planning permission  result formally notified</w:t>
      </w:r>
    </w:p>
    <w:p w14:paraId="44F8AF16" w14:textId="77777777" w:rsidR="0013568B" w:rsidRDefault="0013568B" w:rsidP="00983DD7">
      <w:pPr>
        <w:rPr>
          <w:color w:val="000000" w:themeColor="text1"/>
        </w:rPr>
      </w:pPr>
    </w:p>
    <w:p w14:paraId="1361A62D" w14:textId="6A5B8F15" w:rsidR="0013568B" w:rsidRDefault="0013568B" w:rsidP="00983DD7">
      <w:pPr>
        <w:rPr>
          <w:b/>
          <w:color w:val="000000" w:themeColor="text1"/>
        </w:rPr>
      </w:pPr>
      <w:r>
        <w:rPr>
          <w:b/>
          <w:color w:val="000000" w:themeColor="text1"/>
        </w:rPr>
        <w:t xml:space="preserve">5. Lease on </w:t>
      </w:r>
      <w:r w:rsidR="00807E74">
        <w:rPr>
          <w:b/>
          <w:color w:val="000000" w:themeColor="text1"/>
        </w:rPr>
        <w:t xml:space="preserve">Weir Meadow and </w:t>
      </w:r>
      <w:r>
        <w:rPr>
          <w:b/>
          <w:color w:val="000000" w:themeColor="text1"/>
        </w:rPr>
        <w:t>Northern Fields.</w:t>
      </w:r>
    </w:p>
    <w:p w14:paraId="4F286CB7" w14:textId="40062621" w:rsidR="0013568B" w:rsidRDefault="00807E74" w:rsidP="00983DD7">
      <w:pPr>
        <w:rPr>
          <w:color w:val="000000" w:themeColor="text1"/>
        </w:rPr>
      </w:pPr>
      <w:r>
        <w:rPr>
          <w:color w:val="000000" w:themeColor="text1"/>
        </w:rPr>
        <w:t xml:space="preserve">NB reported that Richard Parr's current  three year tenancy expires at Michaelmas  on 29 September 2020. </w:t>
      </w:r>
      <w:r w:rsidR="0013568B">
        <w:rPr>
          <w:color w:val="000000" w:themeColor="text1"/>
        </w:rPr>
        <w:t xml:space="preserve">Strutt &amp; Parker </w:t>
      </w:r>
      <w:r w:rsidR="00BD5348">
        <w:rPr>
          <w:color w:val="000000" w:themeColor="text1"/>
        </w:rPr>
        <w:t>have sought our opinion</w:t>
      </w:r>
      <w:r>
        <w:rPr>
          <w:color w:val="000000" w:themeColor="text1"/>
        </w:rPr>
        <w:t xml:space="preserve"> about their intention to offer Mr Parr renewal with </w:t>
      </w:r>
      <w:r w:rsidR="0013568B">
        <w:rPr>
          <w:color w:val="000000" w:themeColor="text1"/>
        </w:rPr>
        <w:t>a two year Farm Business Tenancy</w:t>
      </w:r>
      <w:r>
        <w:rPr>
          <w:color w:val="000000" w:themeColor="text1"/>
        </w:rPr>
        <w:t xml:space="preserve"> ending 29 Sept 2022. This timetable would suit us well; and the shorter tenancy would as</w:t>
      </w:r>
      <w:r w:rsidR="00065DBB">
        <w:rPr>
          <w:color w:val="000000" w:themeColor="text1"/>
        </w:rPr>
        <w:t xml:space="preserve">sist  us by avoiding a possible  long  period of  notice were </w:t>
      </w:r>
      <w:r>
        <w:rPr>
          <w:color w:val="000000" w:themeColor="text1"/>
        </w:rPr>
        <w:t>a periodic tenancy</w:t>
      </w:r>
      <w:r w:rsidR="00065DBB">
        <w:rPr>
          <w:color w:val="000000" w:themeColor="text1"/>
        </w:rPr>
        <w:t xml:space="preserve"> to develop. I have responded, after advice from DH, positively to S&amp;P's suggestion.</w:t>
      </w:r>
    </w:p>
    <w:p w14:paraId="61CF4DA4" w14:textId="68E288CF" w:rsidR="000C224B" w:rsidRPr="000C224B" w:rsidRDefault="000C224B" w:rsidP="00983DD7">
      <w:pPr>
        <w:rPr>
          <w:color w:val="FF0000"/>
        </w:rPr>
      </w:pPr>
      <w:r>
        <w:rPr>
          <w:color w:val="FF0000"/>
        </w:rPr>
        <w:t>ACTION: NB follow up with S&amp;P.</w:t>
      </w:r>
    </w:p>
    <w:p w14:paraId="59513BA8" w14:textId="77777777" w:rsidR="00065DBB" w:rsidRDefault="00065DBB" w:rsidP="00983DD7">
      <w:pPr>
        <w:rPr>
          <w:color w:val="000000" w:themeColor="text1"/>
        </w:rPr>
      </w:pPr>
    </w:p>
    <w:p w14:paraId="0C5AD06B" w14:textId="77777777" w:rsidR="00F4160D" w:rsidRDefault="00F4160D" w:rsidP="00983DD7">
      <w:pPr>
        <w:rPr>
          <w:b/>
          <w:color w:val="000000" w:themeColor="text1"/>
        </w:rPr>
      </w:pPr>
    </w:p>
    <w:p w14:paraId="1C6A787F" w14:textId="1E723624" w:rsidR="00065DBB" w:rsidRDefault="00065DBB" w:rsidP="00983DD7">
      <w:pPr>
        <w:rPr>
          <w:b/>
          <w:color w:val="000000" w:themeColor="text1"/>
        </w:rPr>
      </w:pPr>
      <w:r>
        <w:rPr>
          <w:b/>
          <w:color w:val="000000" w:themeColor="text1"/>
        </w:rPr>
        <w:lastRenderedPageBreak/>
        <w:t>6. Option Agreement.</w:t>
      </w:r>
    </w:p>
    <w:p w14:paraId="3B9D5928" w14:textId="50A8E73A" w:rsidR="00065DBB" w:rsidRDefault="00065DBB" w:rsidP="00983DD7">
      <w:pPr>
        <w:rPr>
          <w:color w:val="000000" w:themeColor="text1"/>
        </w:rPr>
      </w:pPr>
      <w:r>
        <w:rPr>
          <w:color w:val="000000" w:themeColor="text1"/>
        </w:rPr>
        <w:t>Some hea</w:t>
      </w:r>
      <w:r w:rsidR="00F03B92">
        <w:rPr>
          <w:color w:val="000000" w:themeColor="text1"/>
        </w:rPr>
        <w:t>vy lifting is in process</w:t>
      </w:r>
      <w:r>
        <w:rPr>
          <w:color w:val="000000" w:themeColor="text1"/>
        </w:rPr>
        <w:t xml:space="preserve"> over the option agreement for the Victorian Orchard with the expert help of DH. Several  - but not all - of the  issues under discussion are common to both projects, so reaching agreem</w:t>
      </w:r>
      <w:r w:rsidR="000C224B">
        <w:rPr>
          <w:color w:val="000000" w:themeColor="text1"/>
        </w:rPr>
        <w:t>ent on the Orchard document should</w:t>
      </w:r>
      <w:r>
        <w:rPr>
          <w:color w:val="000000" w:themeColor="text1"/>
        </w:rPr>
        <w:t xml:space="preserve"> m</w:t>
      </w:r>
      <w:r w:rsidR="000C224B">
        <w:rPr>
          <w:color w:val="000000" w:themeColor="text1"/>
        </w:rPr>
        <w:t>ake it much quicker to reach agreement for</w:t>
      </w:r>
      <w:r>
        <w:rPr>
          <w:color w:val="000000" w:themeColor="text1"/>
        </w:rPr>
        <w:t xml:space="preserve"> Weir Meadow and the N Fields. Mineral rights, vacant possession, permitted uses and overages for uplift, development or profit from onward sale</w:t>
      </w:r>
      <w:r w:rsidR="000C224B">
        <w:rPr>
          <w:color w:val="000000" w:themeColor="text1"/>
        </w:rPr>
        <w:t xml:space="preserve"> are such issues. No further news to report.</w:t>
      </w:r>
      <w:r>
        <w:rPr>
          <w:color w:val="000000" w:themeColor="text1"/>
        </w:rPr>
        <w:t xml:space="preserve"> </w:t>
      </w:r>
    </w:p>
    <w:p w14:paraId="41E71639" w14:textId="594C5E6C" w:rsidR="000C224B" w:rsidRPr="000C224B" w:rsidRDefault="000C224B" w:rsidP="00983DD7">
      <w:pPr>
        <w:rPr>
          <w:color w:val="FF0000"/>
        </w:rPr>
      </w:pPr>
      <w:r>
        <w:rPr>
          <w:color w:val="FF0000"/>
        </w:rPr>
        <w:t>ACTION: NB liaise w DH</w:t>
      </w:r>
    </w:p>
    <w:p w14:paraId="0BA1D000" w14:textId="77777777" w:rsidR="00B570E3" w:rsidRDefault="00B570E3" w:rsidP="00983DD7">
      <w:pPr>
        <w:rPr>
          <w:b/>
        </w:rPr>
      </w:pPr>
    </w:p>
    <w:p w14:paraId="59B554C8" w14:textId="53872668" w:rsidR="00B570E3" w:rsidRDefault="00B570E3" w:rsidP="00983DD7">
      <w:pPr>
        <w:rPr>
          <w:b/>
        </w:rPr>
      </w:pPr>
      <w:r>
        <w:rPr>
          <w:b/>
        </w:rPr>
        <w:t xml:space="preserve">7. WMWG finances. </w:t>
      </w:r>
    </w:p>
    <w:p w14:paraId="6343C9E3" w14:textId="1ACA6E5E" w:rsidR="00E6572B" w:rsidRDefault="00E6572B" w:rsidP="00983DD7">
      <w:r>
        <w:t>Following</w:t>
      </w:r>
      <w:r w:rsidR="00B570E3">
        <w:t xml:space="preserve"> </w:t>
      </w:r>
      <w:r>
        <w:t xml:space="preserve">the </w:t>
      </w:r>
      <w:r w:rsidR="00F90B94">
        <w:t xml:space="preserve"> log in the </w:t>
      </w:r>
      <w:r>
        <w:t xml:space="preserve">minutes for </w:t>
      </w:r>
      <w:r w:rsidR="00F03B92">
        <w:t xml:space="preserve">24 Feb 2020,  </w:t>
      </w:r>
      <w:r w:rsidR="00B570E3">
        <w:t xml:space="preserve">we have received </w:t>
      </w:r>
      <w:r>
        <w:t>further funds</w:t>
      </w:r>
      <w:r w:rsidR="00B570E3">
        <w:t xml:space="preserve"> from</w:t>
      </w:r>
      <w:r>
        <w:t>:</w:t>
      </w:r>
    </w:p>
    <w:p w14:paraId="00377C9F" w14:textId="77777777" w:rsidR="00F90B94" w:rsidRDefault="00B570E3" w:rsidP="00983DD7">
      <w:r>
        <w:t xml:space="preserve"> </w:t>
      </w:r>
      <w:r w:rsidR="00E6572B">
        <w:t xml:space="preserve">Ide Parish Council </w:t>
      </w:r>
      <w:r>
        <w:t xml:space="preserve">(£500), </w:t>
      </w:r>
      <w:r w:rsidR="00E6572B">
        <w:t>Ide Rugby Club (£1,000)</w:t>
      </w:r>
      <w:r w:rsidR="00F90B94">
        <w:t>,</w:t>
      </w:r>
      <w:r w:rsidR="0023539E">
        <w:t xml:space="preserve"> </w:t>
      </w:r>
      <w:r w:rsidR="00F90B94">
        <w:t xml:space="preserve">VAT refund (£819) and  Ide Cricket Club (£750).  </w:t>
      </w:r>
    </w:p>
    <w:p w14:paraId="4C9B91BC" w14:textId="77777777" w:rsidR="00777237" w:rsidRDefault="00F90B94" w:rsidP="00983DD7">
      <w:r>
        <w:t xml:space="preserve">We paid £657.10 for local legal searches; £2,400 in architects fees; and £4,440 </w:t>
      </w:r>
      <w:r w:rsidR="00777237">
        <w:t xml:space="preserve"> in advance but in full for our contribution to the Church Commissioners' legal and agents' fees, all including VAT.</w:t>
      </w:r>
    </w:p>
    <w:p w14:paraId="0B478867" w14:textId="7F361FC4" w:rsidR="00F90B94" w:rsidRDefault="00777237" w:rsidP="00983DD7">
      <w:r>
        <w:t>At 22 June 2020, we were £352.95  in credit, with a further £1,249.52 due to be received as refunded VAT.</w:t>
      </w:r>
    </w:p>
    <w:p w14:paraId="3A6F89F6" w14:textId="640C72B0" w:rsidR="00F4160D" w:rsidRPr="00F4160D" w:rsidRDefault="00F4160D" w:rsidP="00983DD7">
      <w:pPr>
        <w:rPr>
          <w:color w:val="FF0000"/>
        </w:rPr>
      </w:pPr>
      <w:r>
        <w:rPr>
          <w:color w:val="FF0000"/>
        </w:rPr>
        <w:t>ACTION: Mel reclaim VAT</w:t>
      </w:r>
    </w:p>
    <w:p w14:paraId="0645517A" w14:textId="77777777" w:rsidR="001C1AB5" w:rsidRDefault="001C1AB5" w:rsidP="00983DD7"/>
    <w:p w14:paraId="3AEAFF46" w14:textId="3A5165D1" w:rsidR="00187DE6" w:rsidRDefault="00777237" w:rsidP="00B734E1">
      <w:r>
        <w:rPr>
          <w:b/>
        </w:rPr>
        <w:t xml:space="preserve">8. </w:t>
      </w:r>
      <w:r w:rsidRPr="00777237">
        <w:t xml:space="preserve">Nick asked </w:t>
      </w:r>
      <w:r>
        <w:t xml:space="preserve"> for assistance in drafting a </w:t>
      </w:r>
      <w:r w:rsidRPr="00777237">
        <w:rPr>
          <w:b/>
        </w:rPr>
        <w:t>fund raising prospectus</w:t>
      </w:r>
      <w:r>
        <w:t>; and undertook to circulate the prospectus which the Orchard working party have written to get the juices flowing.</w:t>
      </w:r>
    </w:p>
    <w:p w14:paraId="5FBBD858" w14:textId="44678481" w:rsidR="00777237" w:rsidRPr="00777237" w:rsidRDefault="00777237" w:rsidP="00B734E1">
      <w:pPr>
        <w:rPr>
          <w:b/>
          <w:color w:val="FF0000"/>
        </w:rPr>
      </w:pPr>
      <w:r>
        <w:rPr>
          <w:color w:val="FF0000"/>
        </w:rPr>
        <w:t>ACTION - NB to circulate</w:t>
      </w:r>
    </w:p>
    <w:p w14:paraId="72A1703E" w14:textId="77777777" w:rsidR="00777237" w:rsidRDefault="00777237" w:rsidP="00B734E1"/>
    <w:p w14:paraId="4D3BDA4E" w14:textId="1AC95FDE" w:rsidR="00411B7F" w:rsidRPr="00383A5C" w:rsidRDefault="00F4160D" w:rsidP="00983DD7">
      <w:pPr>
        <w:rPr>
          <w:color w:val="FF0000"/>
        </w:rPr>
      </w:pPr>
      <w:r>
        <w:rPr>
          <w:b/>
        </w:rPr>
        <w:t>9</w:t>
      </w:r>
      <w:r w:rsidR="001970D1">
        <w:rPr>
          <w:b/>
        </w:rPr>
        <w:t>.</w:t>
      </w:r>
      <w:r w:rsidR="00411B7F">
        <w:t xml:space="preserve"> </w:t>
      </w:r>
      <w:r w:rsidR="00411B7F" w:rsidRPr="00611120">
        <w:rPr>
          <w:b/>
        </w:rPr>
        <w:t>Next meeting</w:t>
      </w:r>
      <w:r w:rsidR="00777237">
        <w:t xml:space="preserve"> on Monday 7 September</w:t>
      </w:r>
      <w:r w:rsidR="009B087F">
        <w:t>,</w:t>
      </w:r>
      <w:r w:rsidR="00BB7A00">
        <w:t xml:space="preserve"> </w:t>
      </w:r>
      <w:r w:rsidR="00417ECF">
        <w:t>20</w:t>
      </w:r>
      <w:r w:rsidR="00BB7A00">
        <w:t>20</w:t>
      </w:r>
      <w:r w:rsidR="00417ECF">
        <w:t xml:space="preserve"> at </w:t>
      </w:r>
      <w:r>
        <w:t>7pm, either by Zoom or at The Hub.</w:t>
      </w:r>
    </w:p>
    <w:p w14:paraId="7A8CF1F0" w14:textId="1DD4A9D8" w:rsidR="00287EE5" w:rsidRDefault="003E0AE4" w:rsidP="00983DD7">
      <w:pPr>
        <w:rPr>
          <w:color w:val="FF0000"/>
        </w:rPr>
      </w:pPr>
      <w:r>
        <w:rPr>
          <w:color w:val="FF0000"/>
        </w:rPr>
        <w:t>Action: SB book The Hub</w:t>
      </w:r>
    </w:p>
    <w:p w14:paraId="0C2A7050" w14:textId="77777777" w:rsidR="00287EE5" w:rsidRDefault="00287EE5" w:rsidP="00983DD7">
      <w:pPr>
        <w:rPr>
          <w:color w:val="FF0000"/>
        </w:rPr>
      </w:pPr>
    </w:p>
    <w:p w14:paraId="7C8983D5" w14:textId="6E606E09" w:rsidR="00411B7F" w:rsidRPr="00983DD7" w:rsidRDefault="00F4160D" w:rsidP="00983DD7">
      <w:r>
        <w:rPr>
          <w:sz w:val="20"/>
          <w:szCs w:val="20"/>
        </w:rPr>
        <w:t>NCAB 29 June</w:t>
      </w:r>
      <w:r w:rsidR="008D69C6">
        <w:rPr>
          <w:sz w:val="20"/>
          <w:szCs w:val="20"/>
        </w:rPr>
        <w:t xml:space="preserve"> </w:t>
      </w:r>
      <w:r w:rsidR="009B087F">
        <w:rPr>
          <w:sz w:val="20"/>
          <w:szCs w:val="20"/>
        </w:rPr>
        <w:t xml:space="preserve">2020 </w:t>
      </w:r>
      <w:r>
        <w:rPr>
          <w:sz w:val="20"/>
          <w:szCs w:val="20"/>
        </w:rPr>
        <w:t xml:space="preserve">                           </w:t>
      </w:r>
      <w:r w:rsidR="00340680">
        <w:rPr>
          <w:sz w:val="20"/>
          <w:szCs w:val="20"/>
        </w:rPr>
        <w:t xml:space="preserve">WMWG </w:t>
      </w:r>
      <w:r w:rsidR="008D69C6">
        <w:rPr>
          <w:sz w:val="20"/>
          <w:szCs w:val="20"/>
        </w:rPr>
        <w:t xml:space="preserve"> </w:t>
      </w:r>
      <w:r w:rsidR="00340680">
        <w:rPr>
          <w:sz w:val="20"/>
          <w:szCs w:val="20"/>
        </w:rPr>
        <w:t>minutes</w:t>
      </w:r>
      <w:r w:rsidR="00760A30">
        <w:rPr>
          <w:sz w:val="20"/>
          <w:szCs w:val="20"/>
        </w:rPr>
        <w:t xml:space="preserve"> approved 7 Sept 2020</w:t>
      </w:r>
      <w:r w:rsidR="009B087F">
        <w:rPr>
          <w:sz w:val="20"/>
          <w:szCs w:val="20"/>
        </w:rPr>
        <w:t xml:space="preserve"> </w:t>
      </w:r>
    </w:p>
    <w:sectPr w:rsidR="00411B7F" w:rsidRPr="00983DD7" w:rsidSect="00B256F7">
      <w:headerReference w:type="even" r:id="rId6"/>
      <w:headerReference w:type="default" r:id="rId7"/>
      <w:footerReference w:type="even" r:id="rId8"/>
      <w:footerReference w:type="default" r:id="rId9"/>
      <w:headerReference w:type="first" r:id="rId10"/>
      <w:footerReference w:type="first" r:id="rId11"/>
      <w:pgSz w:w="11905" w:h="16837"/>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C57EC" w14:textId="77777777" w:rsidR="00561D26" w:rsidRDefault="00561D26" w:rsidP="00417ECF">
      <w:r>
        <w:separator/>
      </w:r>
    </w:p>
  </w:endnote>
  <w:endnote w:type="continuationSeparator" w:id="0">
    <w:p w14:paraId="09AEB214" w14:textId="77777777" w:rsidR="00561D26" w:rsidRDefault="00561D26" w:rsidP="0041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894E3" w14:textId="77777777" w:rsidR="00777237" w:rsidRDefault="00777237" w:rsidP="00B65B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947ECA" w14:textId="77777777" w:rsidR="00777237" w:rsidRDefault="00777237" w:rsidP="00417E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D81F1" w14:textId="77777777" w:rsidR="00777237" w:rsidRDefault="00777237" w:rsidP="00B65B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0A30">
      <w:rPr>
        <w:rStyle w:val="PageNumber"/>
        <w:noProof/>
      </w:rPr>
      <w:t>3</w:t>
    </w:r>
    <w:r>
      <w:rPr>
        <w:rStyle w:val="PageNumber"/>
      </w:rPr>
      <w:fldChar w:fldCharType="end"/>
    </w:r>
  </w:p>
  <w:p w14:paraId="7BDED702" w14:textId="77777777" w:rsidR="00777237" w:rsidRDefault="00777237" w:rsidP="00417EC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7CC24" w14:textId="77777777" w:rsidR="00777237" w:rsidRDefault="0077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01A90" w14:textId="77777777" w:rsidR="00561D26" w:rsidRDefault="00561D26" w:rsidP="00417ECF">
      <w:r>
        <w:separator/>
      </w:r>
    </w:p>
  </w:footnote>
  <w:footnote w:type="continuationSeparator" w:id="0">
    <w:p w14:paraId="323095AF" w14:textId="77777777" w:rsidR="00561D26" w:rsidRDefault="00561D26" w:rsidP="00417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3BE33" w14:textId="230D41E9" w:rsidR="00777237" w:rsidRDefault="007772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7B99F" w14:textId="4EA64529" w:rsidR="00777237" w:rsidRDefault="007772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39DA4" w14:textId="5CFAF81C" w:rsidR="00777237" w:rsidRDefault="007772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3DD7"/>
    <w:rsid w:val="00026FF1"/>
    <w:rsid w:val="00031B17"/>
    <w:rsid w:val="0004105E"/>
    <w:rsid w:val="00052F70"/>
    <w:rsid w:val="000553D9"/>
    <w:rsid w:val="00065DBB"/>
    <w:rsid w:val="00070F35"/>
    <w:rsid w:val="000C224B"/>
    <w:rsid w:val="00107CDD"/>
    <w:rsid w:val="001239DE"/>
    <w:rsid w:val="0013568B"/>
    <w:rsid w:val="00135CAA"/>
    <w:rsid w:val="0015422D"/>
    <w:rsid w:val="001837AD"/>
    <w:rsid w:val="00187DE6"/>
    <w:rsid w:val="001970D1"/>
    <w:rsid w:val="001C1883"/>
    <w:rsid w:val="001C1AB5"/>
    <w:rsid w:val="00211389"/>
    <w:rsid w:val="002321E6"/>
    <w:rsid w:val="0023539E"/>
    <w:rsid w:val="00240E84"/>
    <w:rsid w:val="002641B7"/>
    <w:rsid w:val="00287EE5"/>
    <w:rsid w:val="00295137"/>
    <w:rsid w:val="00295698"/>
    <w:rsid w:val="002B14F3"/>
    <w:rsid w:val="002B1AA0"/>
    <w:rsid w:val="002C7B9B"/>
    <w:rsid w:val="002D71CF"/>
    <w:rsid w:val="002D7A19"/>
    <w:rsid w:val="00340680"/>
    <w:rsid w:val="00357155"/>
    <w:rsid w:val="00367DB1"/>
    <w:rsid w:val="00383A5C"/>
    <w:rsid w:val="003A11F3"/>
    <w:rsid w:val="003B4427"/>
    <w:rsid w:val="003B7088"/>
    <w:rsid w:val="003E0AE4"/>
    <w:rsid w:val="00411B7F"/>
    <w:rsid w:val="00413847"/>
    <w:rsid w:val="00417ECF"/>
    <w:rsid w:val="004B2809"/>
    <w:rsid w:val="004C36CB"/>
    <w:rsid w:val="004D79A5"/>
    <w:rsid w:val="004F7800"/>
    <w:rsid w:val="00512469"/>
    <w:rsid w:val="00546F4C"/>
    <w:rsid w:val="00561D26"/>
    <w:rsid w:val="005724BA"/>
    <w:rsid w:val="00611120"/>
    <w:rsid w:val="0064395C"/>
    <w:rsid w:val="006744EB"/>
    <w:rsid w:val="00734660"/>
    <w:rsid w:val="00760A30"/>
    <w:rsid w:val="00777237"/>
    <w:rsid w:val="00793E11"/>
    <w:rsid w:val="007E3182"/>
    <w:rsid w:val="007F1B7D"/>
    <w:rsid w:val="00807E74"/>
    <w:rsid w:val="008B232F"/>
    <w:rsid w:val="008D69C6"/>
    <w:rsid w:val="008D6A41"/>
    <w:rsid w:val="008F1F75"/>
    <w:rsid w:val="00962D56"/>
    <w:rsid w:val="00963E45"/>
    <w:rsid w:val="00983DD7"/>
    <w:rsid w:val="009B087F"/>
    <w:rsid w:val="009F5989"/>
    <w:rsid w:val="009F6B89"/>
    <w:rsid w:val="00A13C77"/>
    <w:rsid w:val="00AC1D30"/>
    <w:rsid w:val="00AC58B5"/>
    <w:rsid w:val="00AE02D5"/>
    <w:rsid w:val="00B02DDD"/>
    <w:rsid w:val="00B1029B"/>
    <w:rsid w:val="00B256F7"/>
    <w:rsid w:val="00B43614"/>
    <w:rsid w:val="00B570E3"/>
    <w:rsid w:val="00B65B5F"/>
    <w:rsid w:val="00B734E1"/>
    <w:rsid w:val="00BB7A00"/>
    <w:rsid w:val="00BD5348"/>
    <w:rsid w:val="00C513FA"/>
    <w:rsid w:val="00CA3DEF"/>
    <w:rsid w:val="00CB6F74"/>
    <w:rsid w:val="00CC66DA"/>
    <w:rsid w:val="00CF136D"/>
    <w:rsid w:val="00D175CC"/>
    <w:rsid w:val="00D3572B"/>
    <w:rsid w:val="00DB0811"/>
    <w:rsid w:val="00E14F7B"/>
    <w:rsid w:val="00E62B69"/>
    <w:rsid w:val="00E6572B"/>
    <w:rsid w:val="00E73F05"/>
    <w:rsid w:val="00E831AC"/>
    <w:rsid w:val="00E965F3"/>
    <w:rsid w:val="00ED1496"/>
    <w:rsid w:val="00F03B92"/>
    <w:rsid w:val="00F4160D"/>
    <w:rsid w:val="00F4306D"/>
    <w:rsid w:val="00F601DD"/>
    <w:rsid w:val="00F642C6"/>
    <w:rsid w:val="00F90B94"/>
    <w:rsid w:val="00FD02E8"/>
    <w:rsid w:val="00FD6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DB5C62"/>
  <w14:defaultImageDpi w14:val="300"/>
  <w15:docId w15:val="{DF651D93-8D16-4C8D-A989-74B2DF0B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ECF"/>
    <w:rPr>
      <w:color w:val="0000FF" w:themeColor="hyperlink"/>
      <w:u w:val="single"/>
    </w:rPr>
  </w:style>
  <w:style w:type="paragraph" w:styleId="Header">
    <w:name w:val="header"/>
    <w:basedOn w:val="Normal"/>
    <w:link w:val="HeaderChar"/>
    <w:uiPriority w:val="99"/>
    <w:unhideWhenUsed/>
    <w:rsid w:val="00417ECF"/>
    <w:pPr>
      <w:tabs>
        <w:tab w:val="center" w:pos="4320"/>
        <w:tab w:val="right" w:pos="8640"/>
      </w:tabs>
    </w:pPr>
  </w:style>
  <w:style w:type="character" w:customStyle="1" w:styleId="HeaderChar">
    <w:name w:val="Header Char"/>
    <w:basedOn w:val="DefaultParagraphFont"/>
    <w:link w:val="Header"/>
    <w:uiPriority w:val="99"/>
    <w:rsid w:val="00417ECF"/>
    <w:rPr>
      <w:lang w:val="en-GB"/>
    </w:rPr>
  </w:style>
  <w:style w:type="paragraph" w:styleId="Footer">
    <w:name w:val="footer"/>
    <w:basedOn w:val="Normal"/>
    <w:link w:val="FooterChar"/>
    <w:uiPriority w:val="99"/>
    <w:unhideWhenUsed/>
    <w:rsid w:val="00417ECF"/>
    <w:pPr>
      <w:tabs>
        <w:tab w:val="center" w:pos="4320"/>
        <w:tab w:val="right" w:pos="8640"/>
      </w:tabs>
    </w:pPr>
  </w:style>
  <w:style w:type="character" w:customStyle="1" w:styleId="FooterChar">
    <w:name w:val="Footer Char"/>
    <w:basedOn w:val="DefaultParagraphFont"/>
    <w:link w:val="Footer"/>
    <w:uiPriority w:val="99"/>
    <w:rsid w:val="00417ECF"/>
    <w:rPr>
      <w:lang w:val="en-GB"/>
    </w:rPr>
  </w:style>
  <w:style w:type="character" w:styleId="PageNumber">
    <w:name w:val="page number"/>
    <w:basedOn w:val="DefaultParagraphFont"/>
    <w:uiPriority w:val="99"/>
    <w:semiHidden/>
    <w:unhideWhenUsed/>
    <w:rsid w:val="00417ECF"/>
  </w:style>
  <w:style w:type="table" w:styleId="TableGrid">
    <w:name w:val="Table Grid"/>
    <w:basedOn w:val="TableNormal"/>
    <w:uiPriority w:val="59"/>
    <w:rsid w:val="002B1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Smallridge House</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Bradley</dc:creator>
  <cp:lastModifiedBy>Mel Liversage</cp:lastModifiedBy>
  <cp:revision>4</cp:revision>
  <cp:lastPrinted>2019-12-05T12:37:00Z</cp:lastPrinted>
  <dcterms:created xsi:type="dcterms:W3CDTF">2020-09-11T09:53:00Z</dcterms:created>
  <dcterms:modified xsi:type="dcterms:W3CDTF">2021-04-15T13:17:00Z</dcterms:modified>
</cp:coreProperties>
</file>