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 w:before="0" w:after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IDE PARISH COUNCIL-CLIMATE EMERGENCY WORKING GROUP</w:t>
      </w:r>
    </w:p>
    <w:p>
      <w:pPr>
        <w:pStyle w:val="Normal"/>
        <w:bidi w:val="0"/>
        <w:spacing w:lineRule="atLeast" w:line="100" w:before="0" w:after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MINUTES OF MEETING HELD ON-LINE on Tuesday 2 </w:t>
      </w:r>
      <w:r>
        <w:rPr>
          <w:rFonts w:eastAsia="NSimSun" w:cs="Lucida Sans"/>
          <w:b w:val="false"/>
          <w:bCs w:val="false"/>
          <w:color w:val="000000"/>
          <w:kern w:val="2"/>
          <w:sz w:val="24"/>
          <w:szCs w:val="24"/>
          <w:lang w:val="en-GB" w:eastAsia="zh-CN" w:bidi="hi-IN"/>
        </w:rPr>
        <w:t>March</w:t>
      </w:r>
      <w:r>
        <w:rPr>
          <w:b w:val="false"/>
          <w:bCs w:val="false"/>
          <w:color w:val="000000"/>
        </w:rPr>
        <w:t xml:space="preserve"> 2021</w:t>
      </w:r>
    </w:p>
    <w:p>
      <w:pPr>
        <w:pStyle w:val="Normal"/>
        <w:bidi w:val="0"/>
        <w:spacing w:lineRule="atLeast" w:line="100"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Attended by: </w:t>
      </w:r>
    </w:p>
    <w:p>
      <w:pPr>
        <w:pStyle w:val="Normal"/>
        <w:bidi w:val="0"/>
        <w:spacing w:lineRule="atLeast" w:line="100"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bidi w:val="0"/>
        <w:spacing w:lineRule="atLeast" w:line="100"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Andy Swain, Andy Bragg, Richard Cottle, Paula Burton Perrett, </w:t>
      </w:r>
      <w:r>
        <w:rPr>
          <w:b w:val="false"/>
          <w:bCs w:val="false"/>
          <w:color w:val="000000"/>
        </w:rPr>
        <w:t>Julian Perrett</w:t>
      </w:r>
      <w:r>
        <w:rPr>
          <w:b w:val="false"/>
          <w:bCs w:val="false"/>
          <w:color w:val="000000"/>
        </w:rPr>
        <w:t>, Ann Boyce</w:t>
      </w:r>
    </w:p>
    <w:p>
      <w:pPr>
        <w:pStyle w:val="Normal"/>
        <w:bidi w:val="0"/>
        <w:spacing w:lineRule="atLeast" w:line="100" w:before="0" w:after="0"/>
        <w:jc w:val="left"/>
        <w:rPr>
          <w:b w:val="false"/>
          <w:b w:val="false"/>
          <w:bCs w:val="false"/>
          <w:color w:val="000000"/>
        </w:rPr>
      </w:pPr>
      <w:r>
        <w:rPr/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EV Charging Update: AS is talking to rapid charging Exeter.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Promoting the Old Ide lane/polehouse lane location since it is new spaces, and allows good access for A30 traffic without entering the village.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Co cars – not sure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what would need to be done to progress this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. Julian to find out.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Recycling Update: AG has checked the recycling guide,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it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is up to date.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Ask Alex about recycling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Lobbying: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wo new consultations.</w:t>
      </w:r>
    </w:p>
    <w:p>
      <w:pPr>
        <w:pStyle w:val="TextBody"/>
        <w:widowControl/>
        <w:bidi w:val="0"/>
        <w:spacing w:before="0" w:after="283"/>
        <w:ind w:left="567" w:right="567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The Government has issued consultations on the Extended Producer Responsibility and the Deposit Return Scheme. The consultations are available here:</w:t>
      </w:r>
    </w:p>
    <w:p>
      <w:pPr>
        <w:pStyle w:val="TextBody"/>
        <w:widowControl/>
        <w:bidi w:val="0"/>
        <w:spacing w:before="0" w:after="283"/>
        <w:ind w:left="567" w:right="567" w:hanging="0"/>
        <w:rPr/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202020"/>
          <w:spacing w:val="0"/>
          <w:sz w:val="21"/>
        </w:rPr>
        <w:t>DRS (England, Northern Ireland, Wales)</w:t>
        <w:br/>
      </w:r>
      <w:hyperlink r:id="rId2" w:tgtFrame="_blank">
        <w:r>
          <w:rPr>
            <w:rStyle w:val="InternetLink"/>
            <w:rFonts w:ascii="Verdana;sans-serif" w:hAnsi="Verdana;sans-serif"/>
            <w:b w:val="false"/>
            <w:i w:val="false"/>
            <w:caps w:val="false"/>
            <w:smallCaps w:val="false"/>
            <w:color w:val="007C89"/>
            <w:spacing w:val="0"/>
            <w:sz w:val="21"/>
          </w:rPr>
          <w:t>https://consult.defra.gov.uk/environment/consultation-on-introducing-a-drs/</w:t>
        </w:r>
      </w:hyperlink>
      <w:r>
        <w:rPr>
          <w:rFonts w:ascii="Verdana;sans-serif" w:hAnsi="Verdana;sans-serif"/>
          <w:b w:val="false"/>
          <w:i w:val="false"/>
          <w:caps w:val="false"/>
          <w:smallCaps w:val="false"/>
          <w:color w:val="202020"/>
          <w:spacing w:val="0"/>
          <w:sz w:val="21"/>
        </w:rPr>
        <w:br/>
        <w:t>EPR (England, Northern Ireland, Scotland, Wales)</w:t>
        <w:br/>
      </w:r>
      <w:hyperlink r:id="rId3" w:tgtFrame="_blank">
        <w:r>
          <w:rPr>
            <w:rStyle w:val="InternetLink"/>
            <w:rFonts w:ascii="Verdana;sans-serif" w:hAnsi="Verdana;sans-serif"/>
            <w:b w:val="false"/>
            <w:i w:val="false"/>
            <w:caps w:val="false"/>
            <w:smallCaps w:val="false"/>
            <w:color w:val="007C89"/>
            <w:spacing w:val="0"/>
            <w:sz w:val="21"/>
          </w:rPr>
          <w:t>https://consult.defra.gov.uk/extended-producer-responsibility/extended-producer-responsibility-for-packaging/</w:t>
        </w:r>
      </w:hyperlink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RC to look at the consultations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and draft a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CEWG response.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Rewilding and Seeding Update,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Paula and team have raked and seeded the beds in the hams, and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round the tree at the green. The seed swap, and rewilding all count towards Ide in bloom judging. Judging is 7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vertAlign w:val="superscript"/>
          <w:lang w:val="en-GB" w:eastAsia="zh-CN" w:bidi="hi-IN"/>
        </w:rPr>
        <w:t>th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 July. </w:t>
      </w:r>
    </w:p>
    <w:p>
      <w:pPr>
        <w:pStyle w:val="Normal"/>
        <w:widowControl/>
        <w:ind w:left="0" w:right="0" w:hanging="0"/>
        <w:rPr>
          <w:rFonts w:ascii="Arial;Helvetica;sans-serif" w:hAnsi="Arial;Helvetica;sans-serif" w:eastAsia="NSimSun" w:cs="Lucida Sans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T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op of hill on Dunchideock road. Andy Bragg has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reinstated the bench.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 AS To find out who owns it.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We could look at seeding, planting, or trees there.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 w:eastAsia="NSimSun" w:cs="Lucida Sans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Churchyard is growing.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Identified some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new plants, Cuckoo flower/Lady’s smock food plant for bees and nectar, 1 section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will be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mown mid July.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 xml:space="preserve">RC has </w:t>
      </w:r>
      <w:r>
        <w:rPr>
          <w:rFonts w:eastAsia="NSimSun" w:cs="Lucida Sans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  <w:t>produced a note to post on the noticeboards. After the July cut, could do autumn seeding.</w:t>
      </w:r>
    </w:p>
    <w:p>
      <w:pPr>
        <w:pStyle w:val="Normal"/>
        <w:widowControl/>
        <w:ind w:left="0" w:right="0" w:hanging="0"/>
        <w:rPr>
          <w:rFonts w:ascii="Arial;Helvetica;sans-serif" w:hAnsi="Arial;Helvetica;sans-serif" w:eastAsia="NSimSun" w:cs="Lucida Sans"/>
          <w:b w:val="false"/>
          <w:i w:val="false"/>
          <w:caps w:val="false"/>
          <w:smallCaps w:val="false"/>
          <w:color w:val="222222"/>
          <w:spacing w:val="0"/>
          <w:kern w:val="2"/>
          <w:sz w:val="24"/>
          <w:szCs w:val="24"/>
          <w:lang w:val="en-GB" w:eastAsia="zh-CN" w:bidi="hi-IN"/>
        </w:rPr>
      </w:pPr>
      <w:r>
        <w:rPr/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Future Items for Ide times: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Nature wardens. Ide in Bloom judging</w:t>
      </w:r>
    </w:p>
    <w:p>
      <w:pPr>
        <w:pStyle w:val="TextBody"/>
        <w:widowControl/>
        <w:bidi w:val="0"/>
        <w:spacing w:before="0" w:after="283"/>
        <w:ind w:left="567" w:right="567" w:hanging="0"/>
        <w:rPr>
          <w:rFonts w:ascii="Verdana;sans-serif" w:hAnsi="Verdana;sans-serif"/>
          <w:b w:val="false"/>
          <w:i w:val="false"/>
          <w:caps w:val="false"/>
          <w:smallCaps w:val="false"/>
          <w:color w:val="007C89"/>
          <w:spacing w:val="0"/>
          <w:sz w:val="21"/>
        </w:rPr>
      </w:pPr>
      <w:r>
        <w:rPr/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Meetings are 1st Tuesday in the month 7pm.</w:t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Next meeting will be Tuesday </w:t>
      </w:r>
      <w:r>
        <w:rPr>
          <w:rFonts w:ascii="Arial" w:hAnsi="Arial"/>
          <w:color w:val="000000"/>
          <w:sz w:val="20"/>
          <w:szCs w:val="20"/>
        </w:rPr>
        <w:t>1</w:t>
      </w:r>
      <w:r>
        <w:rPr>
          <w:rFonts w:ascii="Arial" w:hAnsi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/>
          <w:color w:val="000000"/>
          <w:sz w:val="20"/>
          <w:szCs w:val="20"/>
        </w:rPr>
        <w:t xml:space="preserve"> June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TextBody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Zoom details will be the same as this meeting.</w:t>
      </w:r>
    </w:p>
    <w:p>
      <w:pPr>
        <w:pStyle w:val="TextBody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TextBody"/>
        <w:spacing w:before="0"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100" w:before="0" w:after="0"/>
        <w:ind w:right="0" w:hanging="0"/>
        <w:jc w:val="left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Times New Roman">
    <w:altName w:val="serif"/>
    <w:charset w:val="00"/>
    <w:family w:val="auto"/>
    <w:pitch w:val="default"/>
  </w:font>
  <w:font w:name="Verdana">
    <w:altName w:val="sans-serif"/>
    <w:charset w:val="00"/>
    <w:family w:val="auto"/>
    <w:pitch w:val="default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TextBody"/>
    <w:qFormat/>
    <w:pPr>
      <w:keepNext w:val="true"/>
      <w:keepLines/>
      <w:spacing w:lineRule="atLeast" w:line="100" w:before="40" w:after="0"/>
      <w:ind w:left="360" w:right="0" w:hanging="0"/>
    </w:pPr>
    <w:rPr>
      <w:rFonts w:ascii="Calibri Light" w:hAnsi="Calibri Light" w:eastAsia="Calibri Light" w:cs="Calibri Light"/>
      <w:color w:val="008080"/>
      <w:sz w:val="26"/>
      <w:szCs w:val="2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FootnoteSymbol">
    <w:name w:val="Footnote_Symbol"/>
    <w:qFormat/>
    <w:rPr>
      <w:vertAlign w:val="superscript"/>
    </w:rPr>
  </w:style>
  <w:style w:type="character" w:styleId="EndnoteSymbol">
    <w:name w:val="Endnote_Symbol"/>
    <w:qFormat/>
    <w:rPr>
      <w:vertAlign w:val="superscript"/>
    </w:rPr>
  </w:style>
  <w:style w:type="character" w:styleId="Footnoteanchor">
    <w:name w:val="Footnote_anchor"/>
    <w:qFormat/>
    <w:rPr>
      <w:vertAlign w:val="superscript"/>
    </w:rPr>
  </w:style>
  <w:style w:type="character" w:styleId="Endnoteanchor">
    <w:name w:val="Endnote_anchor"/>
    <w:qFormat/>
    <w:rPr>
      <w:vertAlign w:val="superscript"/>
    </w:rPr>
  </w:style>
  <w:style w:type="character" w:styleId="FootnoteAnchor1">
    <w:name w:val="Footnote Anchor"/>
    <w:qFormat/>
    <w:rPr>
      <w:vertAlign w:val="superscript"/>
    </w:rPr>
  </w:style>
  <w:style w:type="character" w:styleId="EndnoteAnchor1">
    <w:name w:val="Endnote Anchor"/>
    <w:qFormat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/>
    <w:rPr/>
  </w:style>
  <w:style w:type="paragraph" w:styleId="Index">
    <w:name w:val="Index"/>
    <w:basedOn w:val="Normal"/>
    <w:qFormat/>
    <w:pPr/>
    <w:rPr/>
  </w:style>
  <w:style w:type="paragraph" w:styleId="TableContents">
    <w:name w:val="Table Contents"/>
    <w:basedOn w:val="TextBody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 Text"/>
    <w:basedOn w:val="Normal"/>
    <w:pPr/>
    <w:rPr/>
  </w:style>
  <w:style w:type="paragraph" w:styleId="Endnote">
    <w:name w:val="Endnote Text"/>
    <w:basedOn w:val="Normal"/>
    <w:pPr/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rac.us13.list-manage.com/track/click?u=9b1756048fef26c10dcd21637&amp;id=695ec2756c&amp;e=1175c903d5" TargetMode="External"/><Relationship Id="rId3" Type="http://schemas.openxmlformats.org/officeDocument/2006/relationships/hyperlink" Target="https://larac.us13.list-manage.com/track/click?u=9b1756048fef26c10dcd21637&amp;id=7f352a994b&amp;e=1175c903d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LibreOffice/7.0.1.2$Windows_X86_64 LibreOffice_project/7cbcfc562f6eb6708b5ff7d7397325de9e764452</Application>
  <Pages>1</Pages>
  <Words>289</Words>
  <Characters>1614</Characters>
  <CharactersWithSpaces>1887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2021-05-04T19:57:58Z</dcterms:modified>
  <cp:revision>26</cp:revision>
  <dc:subject/>
  <dc:title/>
</cp:coreProperties>
</file>