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FDD1" w14:textId="05058D40" w:rsidR="00C76D88" w:rsidRDefault="0004764E" w:rsidP="0004764E">
      <w:pPr>
        <w:spacing w:after="160" w:line="259" w:lineRule="auto"/>
        <w:jc w:val="center"/>
        <w:rPr>
          <w:rFonts w:asciiTheme="minorHAnsi" w:eastAsiaTheme="minorHAnsi" w:hAnsiTheme="minorHAnsi" w:cstheme="minorHAnsi"/>
          <w:b/>
          <w:bCs/>
          <w:sz w:val="28"/>
          <w:szCs w:val="28"/>
          <w:lang w:val="en-GB"/>
        </w:rPr>
      </w:pPr>
      <w:r w:rsidRPr="003F503C">
        <w:rPr>
          <w:rFonts w:asciiTheme="minorHAnsi" w:eastAsiaTheme="minorHAnsi" w:hAnsiTheme="minorHAnsi" w:cstheme="minorHAnsi"/>
          <w:b/>
          <w:bCs/>
          <w:sz w:val="28"/>
          <w:szCs w:val="28"/>
          <w:lang w:val="en-GB"/>
        </w:rPr>
        <w:t>Ide Parish Council</w:t>
      </w:r>
    </w:p>
    <w:p w14:paraId="4CAD1D10" w14:textId="32B5465D" w:rsidR="00FA4B03" w:rsidRPr="00FA4B03" w:rsidRDefault="00FA4B03" w:rsidP="00FA4B03">
      <w:pPr>
        <w:spacing w:after="167" w:line="249" w:lineRule="auto"/>
        <w:ind w:left="-5" w:hanging="10"/>
        <w:rPr>
          <w:rFonts w:ascii="Calibri" w:eastAsia="Calibri" w:hAnsi="Calibri" w:cs="Calibri"/>
          <w:color w:val="000000"/>
          <w:sz w:val="22"/>
          <w:szCs w:val="22"/>
          <w:lang w:val="en-GB" w:eastAsia="en-GB"/>
        </w:rPr>
      </w:pPr>
      <w:r w:rsidRPr="00FA4B03">
        <w:rPr>
          <w:rFonts w:ascii="Calibri" w:eastAsia="Calibri" w:hAnsi="Calibri" w:cs="Calibri"/>
          <w:color w:val="000000"/>
          <w:sz w:val="22"/>
          <w:szCs w:val="22"/>
          <w:lang w:val="en-GB" w:eastAsia="en-GB"/>
        </w:rPr>
        <w:t xml:space="preserve">Minutes of meeting of the Planning Committee, held at </w:t>
      </w:r>
      <w:r>
        <w:rPr>
          <w:rFonts w:ascii="Calibri" w:eastAsia="Calibri" w:hAnsi="Calibri" w:cs="Calibri"/>
          <w:b/>
          <w:color w:val="000000"/>
          <w:sz w:val="22"/>
          <w:szCs w:val="22"/>
          <w:lang w:val="en-GB" w:eastAsia="en-GB"/>
        </w:rPr>
        <w:t>7</w:t>
      </w:r>
      <w:r w:rsidRPr="00FA4B03">
        <w:rPr>
          <w:rFonts w:ascii="Calibri" w:eastAsia="Calibri" w:hAnsi="Calibri" w:cs="Calibri"/>
          <w:b/>
          <w:color w:val="000000"/>
          <w:sz w:val="22"/>
          <w:szCs w:val="22"/>
          <w:lang w:val="en-GB" w:eastAsia="en-GB"/>
        </w:rPr>
        <w:t xml:space="preserve">.30pm on </w:t>
      </w:r>
      <w:r>
        <w:rPr>
          <w:rFonts w:ascii="Calibri" w:eastAsia="Calibri" w:hAnsi="Calibri" w:cs="Calibri"/>
          <w:b/>
          <w:color w:val="000000"/>
          <w:sz w:val="22"/>
          <w:szCs w:val="22"/>
          <w:lang w:val="en-GB" w:eastAsia="en-GB"/>
        </w:rPr>
        <w:t>Monday 9 May</w:t>
      </w:r>
      <w:r w:rsidRPr="00FA4B03">
        <w:rPr>
          <w:rFonts w:ascii="Calibri" w:eastAsia="Calibri" w:hAnsi="Calibri" w:cs="Calibri"/>
          <w:b/>
          <w:color w:val="000000"/>
          <w:sz w:val="22"/>
          <w:szCs w:val="22"/>
          <w:lang w:val="en-GB" w:eastAsia="en-GB"/>
        </w:rPr>
        <w:t xml:space="preserve"> 202</w:t>
      </w:r>
      <w:r>
        <w:rPr>
          <w:rFonts w:ascii="Calibri" w:eastAsia="Calibri" w:hAnsi="Calibri" w:cs="Calibri"/>
          <w:b/>
          <w:color w:val="000000"/>
          <w:sz w:val="22"/>
          <w:szCs w:val="22"/>
          <w:lang w:val="en-GB" w:eastAsia="en-GB"/>
        </w:rPr>
        <w:t>2</w:t>
      </w:r>
      <w:r w:rsidRPr="00FA4B03">
        <w:rPr>
          <w:rFonts w:ascii="Calibri" w:eastAsia="Calibri" w:hAnsi="Calibri" w:cs="Calibri"/>
          <w:b/>
          <w:color w:val="000000"/>
          <w:sz w:val="22"/>
          <w:szCs w:val="22"/>
          <w:lang w:val="en-GB" w:eastAsia="en-GB"/>
        </w:rPr>
        <w:t xml:space="preserve"> </w:t>
      </w:r>
      <w:r w:rsidRPr="00FA4B03">
        <w:rPr>
          <w:rFonts w:ascii="Calibri" w:eastAsia="Calibri" w:hAnsi="Calibri" w:cs="Calibri"/>
          <w:color w:val="000000"/>
          <w:sz w:val="22"/>
          <w:szCs w:val="22"/>
          <w:lang w:val="en-GB" w:eastAsia="en-GB"/>
        </w:rPr>
        <w:t xml:space="preserve">in The Hub. High Street, Ide  </w:t>
      </w:r>
    </w:p>
    <w:p w14:paraId="2840D790" w14:textId="2A416E85" w:rsidR="00FA4B03" w:rsidRPr="00FA4B03" w:rsidRDefault="00FA4B03" w:rsidP="00FA4B03">
      <w:pPr>
        <w:spacing w:after="169" w:line="249" w:lineRule="auto"/>
        <w:ind w:left="-5" w:hanging="1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No</w:t>
      </w:r>
      <w:r w:rsidRPr="00FA4B03">
        <w:rPr>
          <w:rFonts w:ascii="Calibri" w:eastAsia="Calibri" w:hAnsi="Calibri" w:cs="Calibri"/>
          <w:color w:val="000000"/>
          <w:sz w:val="22"/>
          <w:szCs w:val="22"/>
          <w:lang w:val="en-GB" w:eastAsia="en-GB"/>
        </w:rPr>
        <w:t xml:space="preserve"> members of the public were present </w:t>
      </w:r>
    </w:p>
    <w:p w14:paraId="551D2105" w14:textId="77777777" w:rsidR="00832A0C" w:rsidRDefault="00FA4B03" w:rsidP="00832A0C">
      <w:pPr>
        <w:pStyle w:val="Default"/>
        <w:contextualSpacing/>
        <w:jc w:val="left"/>
        <w:rPr>
          <w:rFonts w:eastAsia="Calibri"/>
          <w:color w:val="000000"/>
          <w:sz w:val="22"/>
          <w:szCs w:val="22"/>
        </w:rPr>
      </w:pPr>
      <w:r w:rsidRPr="00FA4B03">
        <w:rPr>
          <w:b/>
          <w:color w:val="000000"/>
          <w:sz w:val="22"/>
          <w:szCs w:val="22"/>
        </w:rPr>
        <w:t>No recordings were taken for audio or video purposes</w:t>
      </w:r>
      <w:r w:rsidRPr="00FA4B03">
        <w:rPr>
          <w:rFonts w:eastAsia="Calibri"/>
          <w:color w:val="000000"/>
          <w:sz w:val="22"/>
          <w:szCs w:val="22"/>
        </w:rPr>
        <w:t>.</w:t>
      </w:r>
    </w:p>
    <w:p w14:paraId="6C0D8E67" w14:textId="77777777" w:rsidR="00832A0C" w:rsidRDefault="00832A0C" w:rsidP="00832A0C">
      <w:pPr>
        <w:pStyle w:val="Default"/>
        <w:contextualSpacing/>
        <w:jc w:val="left"/>
        <w:rPr>
          <w:rFonts w:eastAsia="Calibri"/>
          <w:color w:val="000000"/>
          <w:sz w:val="22"/>
          <w:szCs w:val="22"/>
        </w:rPr>
      </w:pPr>
    </w:p>
    <w:p w14:paraId="1BCDC58E" w14:textId="5988B17B" w:rsidR="00832A0C" w:rsidRPr="0004764E" w:rsidRDefault="00FA4B03" w:rsidP="00832A0C">
      <w:pPr>
        <w:pStyle w:val="Default"/>
        <w:contextualSpacing/>
        <w:jc w:val="left"/>
        <w:rPr>
          <w:rFonts w:cstheme="minorHAnsi"/>
          <w:b/>
          <w:sz w:val="22"/>
          <w:szCs w:val="22"/>
        </w:rPr>
      </w:pPr>
      <w:r w:rsidRPr="00FA4B03">
        <w:rPr>
          <w:rFonts w:eastAsia="Calibri"/>
          <w:color w:val="000000"/>
          <w:sz w:val="22"/>
          <w:szCs w:val="22"/>
        </w:rPr>
        <w:t xml:space="preserve"> </w:t>
      </w:r>
      <w:r w:rsidR="00832A0C" w:rsidRPr="00D21290">
        <w:rPr>
          <w:sz w:val="22"/>
          <w:szCs w:val="22"/>
        </w:rPr>
        <w:t xml:space="preserve">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Teignbridge District Council within 28 days of the change. </w:t>
      </w:r>
    </w:p>
    <w:p w14:paraId="770B0069" w14:textId="77777777" w:rsidR="00832A0C" w:rsidRDefault="00832A0C" w:rsidP="00FA4B03">
      <w:pPr>
        <w:spacing w:after="169" w:line="249" w:lineRule="auto"/>
        <w:ind w:left="-5" w:hanging="10"/>
        <w:rPr>
          <w:rFonts w:ascii="Calibri" w:eastAsia="Calibri" w:hAnsi="Calibri" w:cs="Calibri"/>
          <w:b/>
          <w:color w:val="000000"/>
          <w:sz w:val="22"/>
          <w:szCs w:val="22"/>
          <w:lang w:val="en-GB" w:eastAsia="en-GB"/>
        </w:rPr>
      </w:pPr>
    </w:p>
    <w:p w14:paraId="54E4CE1A" w14:textId="4B0AC3EC" w:rsidR="00832A0C" w:rsidRDefault="00832A0C" w:rsidP="00FA4B03">
      <w:pPr>
        <w:spacing w:after="169" w:line="249" w:lineRule="auto"/>
        <w:ind w:left="-5" w:hanging="10"/>
        <w:rPr>
          <w:rFonts w:ascii="Calibri" w:eastAsia="Calibri" w:hAnsi="Calibri" w:cs="Calibri"/>
          <w:b/>
          <w:color w:val="000000"/>
          <w:sz w:val="22"/>
          <w:szCs w:val="22"/>
          <w:lang w:val="en-GB" w:eastAsia="en-GB"/>
        </w:rPr>
      </w:pPr>
      <w:r>
        <w:rPr>
          <w:rFonts w:ascii="Calibri" w:eastAsia="Calibri" w:hAnsi="Calibri" w:cs="Calibri"/>
          <w:b/>
          <w:color w:val="000000"/>
          <w:sz w:val="22"/>
          <w:szCs w:val="22"/>
          <w:lang w:val="en-GB" w:eastAsia="en-GB"/>
        </w:rPr>
        <w:t>AGENDA</w:t>
      </w:r>
    </w:p>
    <w:p w14:paraId="752AB33C" w14:textId="5F1CF3A3" w:rsidR="00FA4B03" w:rsidRPr="00FA4B03" w:rsidRDefault="00FA4B03" w:rsidP="00FA4B03">
      <w:pPr>
        <w:spacing w:after="169" w:line="249" w:lineRule="auto"/>
        <w:ind w:left="-5" w:hanging="10"/>
        <w:rPr>
          <w:rFonts w:ascii="Calibri" w:eastAsia="Calibri" w:hAnsi="Calibri" w:cs="Calibri"/>
          <w:color w:val="000000"/>
          <w:sz w:val="22"/>
          <w:szCs w:val="22"/>
          <w:lang w:val="en-GB" w:eastAsia="en-GB"/>
        </w:rPr>
      </w:pPr>
      <w:r w:rsidRPr="00FA4B03">
        <w:rPr>
          <w:rFonts w:ascii="Calibri" w:eastAsia="Calibri" w:hAnsi="Calibri" w:cs="Calibri"/>
          <w:b/>
          <w:color w:val="000000"/>
          <w:sz w:val="22"/>
          <w:szCs w:val="22"/>
          <w:lang w:val="en-GB" w:eastAsia="en-GB"/>
        </w:rPr>
        <w:t xml:space="preserve">Present: </w:t>
      </w:r>
      <w:r w:rsidRPr="00FA4B03">
        <w:rPr>
          <w:rFonts w:ascii="Calibri" w:eastAsia="Calibri" w:hAnsi="Calibri" w:cs="Calibri"/>
          <w:color w:val="000000"/>
          <w:sz w:val="22"/>
          <w:szCs w:val="22"/>
          <w:lang w:val="en-GB" w:eastAsia="en-GB"/>
        </w:rPr>
        <w:t xml:space="preserve">Ben Ervine (chair), Rachel Herbert and </w:t>
      </w:r>
      <w:r>
        <w:rPr>
          <w:rFonts w:ascii="Calibri" w:eastAsia="Calibri" w:hAnsi="Calibri" w:cs="Calibri"/>
          <w:color w:val="000000"/>
          <w:sz w:val="22"/>
          <w:szCs w:val="22"/>
          <w:lang w:val="en-GB" w:eastAsia="en-GB"/>
        </w:rPr>
        <w:t>Mark Thomas</w:t>
      </w:r>
      <w:r w:rsidRPr="00FA4B03">
        <w:rPr>
          <w:rFonts w:ascii="Calibri" w:eastAsia="Calibri" w:hAnsi="Calibri" w:cs="Calibri"/>
          <w:color w:val="000000"/>
          <w:sz w:val="22"/>
          <w:szCs w:val="22"/>
          <w:lang w:val="en-GB" w:eastAsia="en-GB"/>
        </w:rPr>
        <w:t xml:space="preserve">  </w:t>
      </w:r>
    </w:p>
    <w:p w14:paraId="022AF737" w14:textId="77777777" w:rsidR="00FA4B03" w:rsidRPr="00FA4B03" w:rsidRDefault="00FA4B03" w:rsidP="00FA4B03">
      <w:pPr>
        <w:spacing w:after="167" w:line="249" w:lineRule="auto"/>
        <w:ind w:left="-5" w:hanging="10"/>
        <w:rPr>
          <w:rFonts w:ascii="Calibri" w:eastAsia="Calibri" w:hAnsi="Calibri" w:cs="Calibri"/>
          <w:color w:val="000000"/>
          <w:sz w:val="22"/>
          <w:szCs w:val="22"/>
          <w:lang w:val="en-GB" w:eastAsia="en-GB"/>
        </w:rPr>
      </w:pPr>
      <w:r w:rsidRPr="00FA4B03">
        <w:rPr>
          <w:rFonts w:ascii="Calibri" w:eastAsia="Calibri" w:hAnsi="Calibri" w:cs="Calibri"/>
          <w:b/>
          <w:color w:val="000000"/>
          <w:sz w:val="22"/>
          <w:szCs w:val="22"/>
          <w:lang w:val="en-GB" w:eastAsia="en-GB"/>
        </w:rPr>
        <w:t xml:space="preserve">In Attendance: </w:t>
      </w:r>
      <w:r w:rsidRPr="00FA4B03">
        <w:rPr>
          <w:rFonts w:ascii="Calibri" w:eastAsia="Calibri" w:hAnsi="Calibri" w:cs="Calibri"/>
          <w:color w:val="000000"/>
          <w:sz w:val="22"/>
          <w:szCs w:val="22"/>
          <w:lang w:val="en-GB" w:eastAsia="en-GB"/>
        </w:rPr>
        <w:t xml:space="preserve">Mel Liversage, Clerk,  </w:t>
      </w:r>
    </w:p>
    <w:p w14:paraId="455ABA8B" w14:textId="43B597C1" w:rsidR="00FA4B03" w:rsidRPr="00FA4B03" w:rsidRDefault="00FA4B03" w:rsidP="00FA4B03">
      <w:pPr>
        <w:numPr>
          <w:ilvl w:val="0"/>
          <w:numId w:val="1"/>
        </w:numPr>
        <w:spacing w:after="170" w:line="249" w:lineRule="auto"/>
        <w:ind w:hanging="220"/>
        <w:rPr>
          <w:rFonts w:ascii="Calibri" w:eastAsia="Calibri" w:hAnsi="Calibri" w:cs="Calibri"/>
          <w:color w:val="000000"/>
          <w:sz w:val="22"/>
          <w:szCs w:val="22"/>
          <w:lang w:val="en-GB" w:eastAsia="en-GB"/>
        </w:rPr>
      </w:pPr>
      <w:r w:rsidRPr="00FA4B03">
        <w:rPr>
          <w:rFonts w:ascii="Calibri" w:eastAsia="Calibri" w:hAnsi="Calibri" w:cs="Calibri"/>
          <w:b/>
          <w:color w:val="000000"/>
          <w:sz w:val="22"/>
          <w:szCs w:val="22"/>
          <w:lang w:val="en-GB" w:eastAsia="en-GB"/>
        </w:rPr>
        <w:t xml:space="preserve">Apologies: </w:t>
      </w:r>
      <w:r w:rsidRPr="00FA4B03">
        <w:rPr>
          <w:rFonts w:ascii="Calibri" w:eastAsia="Calibri" w:hAnsi="Calibri" w:cs="Calibri"/>
          <w:color w:val="000000"/>
          <w:sz w:val="22"/>
          <w:szCs w:val="22"/>
          <w:lang w:val="en-GB" w:eastAsia="en-GB"/>
        </w:rPr>
        <w:t xml:space="preserve">Councillor </w:t>
      </w:r>
      <w:r>
        <w:rPr>
          <w:rFonts w:ascii="Calibri" w:eastAsia="Calibri" w:hAnsi="Calibri" w:cs="Calibri"/>
          <w:color w:val="000000"/>
          <w:sz w:val="22"/>
          <w:szCs w:val="22"/>
          <w:lang w:val="en-GB" w:eastAsia="en-GB"/>
        </w:rPr>
        <w:t>Bell</w:t>
      </w:r>
      <w:r w:rsidRPr="00FA4B03">
        <w:rPr>
          <w:rFonts w:ascii="Calibri" w:eastAsia="Calibri" w:hAnsi="Calibri" w:cs="Calibri"/>
          <w:color w:val="000000"/>
          <w:sz w:val="22"/>
          <w:szCs w:val="22"/>
          <w:lang w:val="en-GB" w:eastAsia="en-GB"/>
        </w:rPr>
        <w:t xml:space="preserve"> (apologies accepted) </w:t>
      </w:r>
    </w:p>
    <w:p w14:paraId="44B33DDD" w14:textId="77777777" w:rsidR="00FA4B03" w:rsidRPr="00FA4B03" w:rsidRDefault="00FA4B03" w:rsidP="00FA4B03">
      <w:pPr>
        <w:numPr>
          <w:ilvl w:val="0"/>
          <w:numId w:val="1"/>
        </w:numPr>
        <w:spacing w:after="167" w:line="249" w:lineRule="auto"/>
        <w:ind w:hanging="220"/>
        <w:rPr>
          <w:rFonts w:ascii="Calibri" w:eastAsia="Calibri" w:hAnsi="Calibri" w:cs="Calibri"/>
          <w:color w:val="000000"/>
          <w:sz w:val="22"/>
          <w:szCs w:val="22"/>
          <w:lang w:val="en-GB" w:eastAsia="en-GB"/>
        </w:rPr>
      </w:pPr>
      <w:r w:rsidRPr="00FA4B03">
        <w:rPr>
          <w:rFonts w:ascii="Calibri" w:eastAsia="Calibri" w:hAnsi="Calibri" w:cs="Calibri"/>
          <w:b/>
          <w:color w:val="000000"/>
          <w:sz w:val="22"/>
          <w:szCs w:val="22"/>
          <w:lang w:val="en-GB" w:eastAsia="en-GB"/>
        </w:rPr>
        <w:t xml:space="preserve">Declarations of interest: </w:t>
      </w:r>
      <w:r w:rsidRPr="00FA4B03">
        <w:rPr>
          <w:rFonts w:ascii="Calibri" w:eastAsia="Calibri" w:hAnsi="Calibri" w:cs="Calibri"/>
          <w:color w:val="000000"/>
          <w:sz w:val="22"/>
          <w:szCs w:val="22"/>
          <w:lang w:val="en-GB" w:eastAsia="en-GB"/>
        </w:rPr>
        <w:t xml:space="preserve">None </w:t>
      </w:r>
    </w:p>
    <w:p w14:paraId="617E090C" w14:textId="3033A155" w:rsidR="0004764E" w:rsidRPr="00832A0C" w:rsidRDefault="00FA4B03" w:rsidP="00887549">
      <w:pPr>
        <w:numPr>
          <w:ilvl w:val="0"/>
          <w:numId w:val="1"/>
        </w:numPr>
        <w:suppressAutoHyphens/>
        <w:spacing w:after="5" w:line="259" w:lineRule="auto"/>
        <w:ind w:hanging="220"/>
        <w:rPr>
          <w:rFonts w:ascii="Calibri" w:eastAsia="ヒラギノ角ゴ Pro W3" w:hAnsi="Calibri" w:cstheme="minorHAnsi"/>
          <w:b/>
          <w:bCs/>
          <w:sz w:val="22"/>
          <w:szCs w:val="22"/>
          <w:lang w:val="en-GB" w:eastAsia="en-GB"/>
        </w:rPr>
      </w:pPr>
      <w:r w:rsidRPr="00FA4B03">
        <w:rPr>
          <w:rFonts w:ascii="Calibri" w:eastAsia="Calibri" w:hAnsi="Calibri" w:cs="Calibri"/>
          <w:b/>
          <w:color w:val="000000"/>
          <w:sz w:val="22"/>
          <w:szCs w:val="22"/>
          <w:lang w:val="en-GB" w:eastAsia="en-GB"/>
        </w:rPr>
        <w:t xml:space="preserve">Minutes of previous meeting: </w:t>
      </w:r>
      <w:r w:rsidRPr="00FA4B03">
        <w:rPr>
          <w:rFonts w:ascii="Calibri" w:eastAsia="Calibri" w:hAnsi="Calibri" w:cs="Calibri"/>
          <w:color w:val="000000"/>
          <w:sz w:val="22"/>
          <w:szCs w:val="22"/>
          <w:lang w:val="en-GB" w:eastAsia="en-GB"/>
        </w:rPr>
        <w:t xml:space="preserve">The minutes of </w:t>
      </w:r>
      <w:r w:rsidRPr="00832A0C">
        <w:rPr>
          <w:rFonts w:ascii="Calibri" w:eastAsia="Calibri" w:hAnsi="Calibri" w:cs="Calibri"/>
          <w:color w:val="000000"/>
          <w:sz w:val="22"/>
          <w:szCs w:val="22"/>
          <w:lang w:val="en-GB" w:eastAsia="en-GB"/>
        </w:rPr>
        <w:t>23 March</w:t>
      </w:r>
      <w:r w:rsidRPr="00FA4B03">
        <w:rPr>
          <w:rFonts w:ascii="Calibri" w:eastAsia="Calibri" w:hAnsi="Calibri" w:cs="Calibri"/>
          <w:color w:val="000000"/>
          <w:sz w:val="22"/>
          <w:szCs w:val="22"/>
          <w:lang w:val="en-GB" w:eastAsia="en-GB"/>
        </w:rPr>
        <w:t xml:space="preserve"> 202</w:t>
      </w:r>
      <w:r w:rsidRPr="00832A0C">
        <w:rPr>
          <w:rFonts w:ascii="Calibri" w:eastAsia="Calibri" w:hAnsi="Calibri" w:cs="Calibri"/>
          <w:color w:val="000000"/>
          <w:sz w:val="22"/>
          <w:szCs w:val="22"/>
          <w:lang w:val="en-GB" w:eastAsia="en-GB"/>
        </w:rPr>
        <w:t>2</w:t>
      </w:r>
      <w:r w:rsidRPr="00FA4B03">
        <w:rPr>
          <w:rFonts w:ascii="Calibri" w:eastAsia="Calibri" w:hAnsi="Calibri" w:cs="Calibri"/>
          <w:color w:val="000000"/>
          <w:sz w:val="22"/>
          <w:szCs w:val="22"/>
          <w:lang w:val="en-GB" w:eastAsia="en-GB"/>
        </w:rPr>
        <w:t xml:space="preserve"> were signed and approved by the </w:t>
      </w:r>
      <w:r w:rsidR="00832A0C" w:rsidRPr="00832A0C">
        <w:rPr>
          <w:rFonts w:ascii="Calibri" w:eastAsia="Calibri" w:hAnsi="Calibri" w:cs="Calibri"/>
          <w:color w:val="000000"/>
          <w:sz w:val="22"/>
          <w:szCs w:val="22"/>
          <w:lang w:val="en-GB" w:eastAsia="en-GB"/>
        </w:rPr>
        <w:t>c</w:t>
      </w:r>
      <w:r w:rsidRPr="00FA4B03">
        <w:rPr>
          <w:rFonts w:ascii="Calibri" w:eastAsia="Calibri" w:hAnsi="Calibri" w:cs="Calibri"/>
          <w:color w:val="000000"/>
          <w:sz w:val="22"/>
          <w:szCs w:val="22"/>
          <w:lang w:val="en-GB" w:eastAsia="en-GB"/>
        </w:rPr>
        <w:t xml:space="preserve">hair  </w:t>
      </w:r>
      <w:r w:rsidR="0004764E" w:rsidRPr="00832A0C">
        <w:rPr>
          <w:rFonts w:ascii="Calibri" w:eastAsia="ヒラギノ角ゴ Pro W3" w:hAnsi="Calibri" w:cstheme="minorHAnsi"/>
          <w:b/>
          <w:sz w:val="22"/>
          <w:szCs w:val="22"/>
          <w:lang w:val="en-GB" w:eastAsia="en-GB"/>
        </w:rPr>
        <w:t xml:space="preserve">                                                                           </w:t>
      </w:r>
    </w:p>
    <w:p w14:paraId="4CE1C2B7" w14:textId="317D8527" w:rsidR="0099495E" w:rsidRDefault="00050C60" w:rsidP="00832A0C">
      <w:pPr>
        <w:spacing w:after="160" w:line="259" w:lineRule="auto"/>
        <w:rPr>
          <w:rFonts w:asciiTheme="minorHAnsi" w:hAnsiTheme="minorHAnsi" w:cstheme="minorHAnsi"/>
          <w:sz w:val="22"/>
          <w:szCs w:val="22"/>
        </w:rPr>
      </w:pPr>
      <w:r w:rsidRPr="00050C60">
        <w:rPr>
          <w:rFonts w:asciiTheme="minorHAnsi" w:hAnsiTheme="minorHAnsi" w:cstheme="minorHAnsi"/>
          <w:b/>
          <w:bCs/>
          <w:sz w:val="22"/>
          <w:szCs w:val="22"/>
        </w:rPr>
        <w:t xml:space="preserve">4.1 </w:t>
      </w:r>
      <w:r w:rsidR="0099495E" w:rsidRPr="00050C60">
        <w:rPr>
          <w:rFonts w:asciiTheme="minorHAnsi" w:hAnsiTheme="minorHAnsi" w:cstheme="minorHAnsi"/>
          <w:b/>
          <w:bCs/>
          <w:sz w:val="22"/>
          <w:szCs w:val="22"/>
        </w:rPr>
        <w:t>New Applications</w:t>
      </w:r>
    </w:p>
    <w:p w14:paraId="2AD04DF6" w14:textId="77777777" w:rsidR="0099495E" w:rsidRPr="00050C60" w:rsidRDefault="0099495E" w:rsidP="0099495E">
      <w:pPr>
        <w:rPr>
          <w:rFonts w:asciiTheme="minorHAnsi" w:hAnsiTheme="minorHAnsi" w:cstheme="minorHAnsi"/>
          <w:sz w:val="22"/>
          <w:szCs w:val="22"/>
        </w:rPr>
      </w:pPr>
      <w:r w:rsidRPr="00050C60">
        <w:rPr>
          <w:rFonts w:asciiTheme="minorHAnsi" w:hAnsiTheme="minorHAnsi" w:cstheme="minorHAnsi"/>
          <w:sz w:val="22"/>
          <w:szCs w:val="22"/>
        </w:rPr>
        <w:t>Reference:</w:t>
      </w:r>
      <w:hyperlink r:id="rId7" w:tgtFrame="_top" w:tooltip="See application 22/00449/MAJ details" w:history="1">
        <w:r w:rsidRPr="00050C60">
          <w:rPr>
            <w:rStyle w:val="Hyperlink"/>
            <w:rFonts w:asciiTheme="minorHAnsi" w:hAnsiTheme="minorHAnsi" w:cstheme="minorHAnsi"/>
            <w:sz w:val="22"/>
            <w:szCs w:val="22"/>
          </w:rPr>
          <w:t>22/00449/MAJ</w:t>
        </w:r>
      </w:hyperlink>
    </w:p>
    <w:p w14:paraId="3D7A4DB7" w14:textId="1476683C" w:rsidR="0099495E" w:rsidRPr="0099495E" w:rsidRDefault="0099495E" w:rsidP="0099495E">
      <w:pPr>
        <w:rPr>
          <w:rFonts w:asciiTheme="minorHAnsi" w:hAnsiTheme="minorHAnsi" w:cstheme="minorHAnsi"/>
          <w:sz w:val="22"/>
          <w:szCs w:val="22"/>
        </w:rPr>
      </w:pPr>
      <w:r w:rsidRPr="0099495E">
        <w:rPr>
          <w:rFonts w:asciiTheme="minorHAnsi" w:hAnsiTheme="minorHAnsi" w:cstheme="minorHAnsi"/>
          <w:sz w:val="22"/>
          <w:szCs w:val="22"/>
        </w:rPr>
        <w:t>Address:</w:t>
      </w:r>
      <w:r>
        <w:rPr>
          <w:rFonts w:asciiTheme="minorHAnsi" w:hAnsiTheme="minorHAnsi" w:cstheme="minorHAnsi"/>
          <w:sz w:val="22"/>
          <w:szCs w:val="22"/>
        </w:rPr>
        <w:t xml:space="preserve"> </w:t>
      </w:r>
      <w:r w:rsidRPr="0099495E">
        <w:rPr>
          <w:rFonts w:asciiTheme="minorHAnsi" w:hAnsiTheme="minorHAnsi" w:cstheme="minorHAnsi"/>
          <w:sz w:val="22"/>
          <w:szCs w:val="22"/>
        </w:rPr>
        <w:t>Springwell Nursery, Ide, Devon, EX2 9FB</w:t>
      </w:r>
    </w:p>
    <w:p w14:paraId="1B2934DC" w14:textId="50390F69" w:rsidR="00050C60" w:rsidRPr="00050C60" w:rsidRDefault="0099495E" w:rsidP="00050C60">
      <w:pPr>
        <w:rPr>
          <w:rFonts w:asciiTheme="minorHAnsi" w:hAnsiTheme="minorHAnsi" w:cstheme="minorHAnsi"/>
          <w:lang w:val="en-GB"/>
        </w:rPr>
      </w:pPr>
      <w:r w:rsidRPr="0099495E">
        <w:rPr>
          <w:rFonts w:asciiTheme="minorHAnsi" w:hAnsiTheme="minorHAnsi" w:cstheme="minorHAnsi"/>
          <w:sz w:val="22"/>
          <w:szCs w:val="22"/>
        </w:rPr>
        <w:t>Proposal:</w:t>
      </w:r>
      <w:r>
        <w:rPr>
          <w:rFonts w:asciiTheme="minorHAnsi" w:hAnsiTheme="minorHAnsi" w:cstheme="minorHAnsi"/>
          <w:sz w:val="22"/>
          <w:szCs w:val="22"/>
        </w:rPr>
        <w:t xml:space="preserve"> </w:t>
      </w:r>
      <w:r w:rsidRPr="0099495E">
        <w:rPr>
          <w:rFonts w:asciiTheme="minorHAnsi" w:hAnsiTheme="minorHAnsi" w:cstheme="minorHAnsi"/>
          <w:sz w:val="22"/>
          <w:szCs w:val="22"/>
        </w:rPr>
        <w:t xml:space="preserve">Variation of condition 2 (approved plans) on planning permission 18/01024/MAJ (Erection of a new garden sales area building </w:t>
      </w:r>
      <w:r w:rsidRPr="00050C60">
        <w:rPr>
          <w:rFonts w:asciiTheme="minorHAnsi" w:hAnsiTheme="minorHAnsi" w:cstheme="minorHAnsi"/>
          <w:sz w:val="22"/>
          <w:szCs w:val="22"/>
        </w:rPr>
        <w:t>includ</w:t>
      </w:r>
      <w:r w:rsidR="00050C60" w:rsidRPr="00050C60">
        <w:rPr>
          <w:rFonts w:asciiTheme="minorHAnsi" w:hAnsiTheme="minorHAnsi" w:cstheme="minorHAnsi"/>
          <w:sz w:val="22"/>
          <w:szCs w:val="22"/>
        </w:rPr>
        <w:t xml:space="preserve">ing </w:t>
      </w:r>
      <w:r w:rsidR="00050C60" w:rsidRPr="00050C60">
        <w:rPr>
          <w:rFonts w:asciiTheme="minorHAnsi" w:hAnsiTheme="minorHAnsi" w:cstheme="minorHAnsi"/>
        </w:rPr>
        <w:t>ancillary cafe/restaurant, storage/warehouse, new public car parking area and turning area)</w:t>
      </w:r>
    </w:p>
    <w:p w14:paraId="18C5CD14" w14:textId="7C1BA783" w:rsidR="00741498" w:rsidRDefault="00050C60" w:rsidP="00741498">
      <w:pPr>
        <w:rPr>
          <w:rFonts w:asciiTheme="minorHAnsi" w:hAnsiTheme="minorHAnsi" w:cstheme="minorHAnsi"/>
          <w:sz w:val="22"/>
          <w:szCs w:val="22"/>
        </w:rPr>
      </w:pPr>
      <w:r w:rsidRPr="00050C60">
        <w:rPr>
          <w:rFonts w:asciiTheme="minorHAnsi" w:hAnsiTheme="minorHAnsi" w:cstheme="minorHAnsi"/>
        </w:rPr>
        <w:t>Type:</w:t>
      </w:r>
      <w:r>
        <w:rPr>
          <w:rFonts w:asciiTheme="minorHAnsi" w:hAnsiTheme="minorHAnsi" w:cstheme="minorHAnsi"/>
        </w:rPr>
        <w:t xml:space="preserve"> </w:t>
      </w:r>
      <w:r w:rsidRPr="00050C60">
        <w:rPr>
          <w:rFonts w:asciiTheme="minorHAnsi" w:hAnsiTheme="minorHAnsi" w:cstheme="minorHAnsi"/>
        </w:rPr>
        <w:t>Major Application</w:t>
      </w:r>
      <w:r w:rsidR="00741498" w:rsidRPr="00741498">
        <w:rPr>
          <w:rFonts w:asciiTheme="minorHAnsi" w:hAnsiTheme="minorHAnsi" w:cstheme="minorHAnsi"/>
          <w:sz w:val="22"/>
          <w:szCs w:val="22"/>
        </w:rPr>
        <w:t xml:space="preserve"> </w:t>
      </w:r>
    </w:p>
    <w:p w14:paraId="455674E4" w14:textId="4BF65808" w:rsidR="00741498" w:rsidRDefault="00741498" w:rsidP="00741498">
      <w:pPr>
        <w:rPr>
          <w:rFonts w:asciiTheme="minorHAnsi" w:hAnsiTheme="minorHAnsi" w:cstheme="minorHAnsi"/>
          <w:b/>
          <w:bCs/>
          <w:sz w:val="22"/>
          <w:szCs w:val="22"/>
        </w:rPr>
      </w:pPr>
      <w:r w:rsidRPr="00C76D88">
        <w:rPr>
          <w:rFonts w:asciiTheme="minorHAnsi" w:hAnsiTheme="minorHAnsi" w:cstheme="minorHAnsi"/>
          <w:b/>
          <w:bCs/>
          <w:sz w:val="22"/>
          <w:szCs w:val="22"/>
        </w:rPr>
        <w:t>The planning committee has no objection</w:t>
      </w:r>
      <w:r w:rsidR="00C76D88" w:rsidRPr="00C76D88">
        <w:rPr>
          <w:rFonts w:asciiTheme="minorHAnsi" w:hAnsiTheme="minorHAnsi" w:cstheme="minorHAnsi"/>
          <w:b/>
          <w:bCs/>
          <w:sz w:val="22"/>
          <w:szCs w:val="22"/>
        </w:rPr>
        <w:t>s</w:t>
      </w:r>
      <w:r w:rsidRPr="00C76D88">
        <w:rPr>
          <w:rFonts w:asciiTheme="minorHAnsi" w:hAnsiTheme="minorHAnsi" w:cstheme="minorHAnsi"/>
          <w:b/>
          <w:bCs/>
          <w:sz w:val="22"/>
          <w:szCs w:val="22"/>
        </w:rPr>
        <w:t xml:space="preserve"> to this application</w:t>
      </w:r>
    </w:p>
    <w:p w14:paraId="449C0618" w14:textId="77777777" w:rsidR="00832A0C" w:rsidRPr="00C76D88" w:rsidRDefault="00832A0C" w:rsidP="00741498">
      <w:pPr>
        <w:rPr>
          <w:rFonts w:asciiTheme="minorHAnsi" w:hAnsiTheme="minorHAnsi" w:cstheme="minorHAnsi"/>
          <w:b/>
          <w:bCs/>
          <w:sz w:val="22"/>
          <w:szCs w:val="22"/>
        </w:rPr>
      </w:pPr>
    </w:p>
    <w:p w14:paraId="1678A165" w14:textId="77777777" w:rsidR="0099495E" w:rsidRPr="00050C60" w:rsidRDefault="00E66407" w:rsidP="0099495E">
      <w:pPr>
        <w:rPr>
          <w:rFonts w:asciiTheme="minorHAnsi" w:hAnsiTheme="minorHAnsi" w:cstheme="minorHAnsi"/>
          <w:sz w:val="22"/>
          <w:szCs w:val="22"/>
        </w:rPr>
      </w:pPr>
      <w:hyperlink r:id="rId8" w:tgtFrame="_top" w:tooltip="See application 22/00452/MAJ details" w:history="1">
        <w:r w:rsidR="0099495E" w:rsidRPr="00050C60">
          <w:rPr>
            <w:rStyle w:val="Hyperlink"/>
            <w:rFonts w:asciiTheme="minorHAnsi" w:hAnsiTheme="minorHAnsi" w:cstheme="minorHAnsi"/>
            <w:sz w:val="22"/>
            <w:szCs w:val="22"/>
          </w:rPr>
          <w:t>22/00452/MAJ</w:t>
        </w:r>
      </w:hyperlink>
    </w:p>
    <w:p w14:paraId="6A02D938" w14:textId="1D897647" w:rsidR="0099495E" w:rsidRPr="00050C60" w:rsidRDefault="0099495E" w:rsidP="0099495E">
      <w:pPr>
        <w:rPr>
          <w:rFonts w:asciiTheme="minorHAnsi" w:hAnsiTheme="minorHAnsi" w:cstheme="minorHAnsi"/>
          <w:sz w:val="22"/>
          <w:szCs w:val="22"/>
        </w:rPr>
      </w:pPr>
      <w:r w:rsidRPr="00050C60">
        <w:rPr>
          <w:rFonts w:asciiTheme="minorHAnsi" w:hAnsiTheme="minorHAnsi" w:cstheme="minorHAnsi"/>
          <w:sz w:val="22"/>
          <w:szCs w:val="22"/>
        </w:rPr>
        <w:t>Address:</w:t>
      </w:r>
      <w:r w:rsidR="00050C60" w:rsidRPr="00050C60">
        <w:rPr>
          <w:rFonts w:asciiTheme="minorHAnsi" w:hAnsiTheme="minorHAnsi" w:cstheme="minorHAnsi"/>
          <w:sz w:val="22"/>
          <w:szCs w:val="22"/>
        </w:rPr>
        <w:t xml:space="preserve"> </w:t>
      </w:r>
      <w:r w:rsidRPr="00050C60">
        <w:rPr>
          <w:rFonts w:asciiTheme="minorHAnsi" w:hAnsiTheme="minorHAnsi" w:cstheme="minorHAnsi"/>
          <w:sz w:val="22"/>
          <w:szCs w:val="22"/>
        </w:rPr>
        <w:t>Springwell Nursery, Ide, Devon, EX2 9FB</w:t>
      </w:r>
    </w:p>
    <w:p w14:paraId="206CE9CB" w14:textId="30A2A2BB" w:rsidR="00C76D88" w:rsidRDefault="0099495E" w:rsidP="00741498">
      <w:pPr>
        <w:rPr>
          <w:rFonts w:ascii="Calibri" w:eastAsia="Calibri" w:hAnsi="Calibri" w:cs="Calibri"/>
          <w:b/>
        </w:rPr>
      </w:pPr>
      <w:r w:rsidRPr="00050C60">
        <w:rPr>
          <w:rFonts w:asciiTheme="minorHAnsi" w:hAnsiTheme="minorHAnsi" w:cstheme="minorHAnsi"/>
          <w:sz w:val="22"/>
          <w:szCs w:val="22"/>
        </w:rPr>
        <w:t>Proposal:</w:t>
      </w:r>
      <w:r w:rsidR="00050C60" w:rsidRPr="00050C60">
        <w:rPr>
          <w:rFonts w:asciiTheme="minorHAnsi" w:hAnsiTheme="minorHAnsi" w:cstheme="minorHAnsi"/>
          <w:sz w:val="22"/>
          <w:szCs w:val="22"/>
        </w:rPr>
        <w:t xml:space="preserve"> </w:t>
      </w:r>
      <w:r w:rsidRPr="00050C60">
        <w:rPr>
          <w:rFonts w:asciiTheme="minorHAnsi" w:hAnsiTheme="minorHAnsi" w:cstheme="minorHAnsi"/>
          <w:sz w:val="22"/>
          <w:szCs w:val="22"/>
        </w:rPr>
        <w:t>Removal of condition 5 (footpath widening) on planning permission 18/01024/MAJ (Erection of a new garden sales area building incl</w:t>
      </w:r>
      <w:r w:rsidR="003F503C">
        <w:rPr>
          <w:rFonts w:asciiTheme="minorHAnsi" w:hAnsiTheme="minorHAnsi" w:cstheme="minorHAnsi"/>
          <w:sz w:val="22"/>
          <w:szCs w:val="22"/>
        </w:rPr>
        <w:t xml:space="preserve">uding </w:t>
      </w:r>
      <w:r w:rsidR="00050C60" w:rsidRPr="00050C60">
        <w:rPr>
          <w:rFonts w:asciiTheme="minorHAnsi" w:hAnsiTheme="minorHAnsi" w:cstheme="minorHAnsi"/>
        </w:rPr>
        <w:t>ancillary cafe/restaurant, storage/warehouse, new public car parking area and turning area)</w:t>
      </w:r>
      <w:r w:rsidR="002509DA">
        <w:rPr>
          <w:rFonts w:asciiTheme="minorHAnsi" w:hAnsiTheme="minorHAnsi" w:cstheme="minorHAnsi"/>
        </w:rPr>
        <w:t xml:space="preserve"> </w:t>
      </w:r>
      <w:r w:rsidR="00050C60" w:rsidRPr="00050C60">
        <w:rPr>
          <w:rFonts w:asciiTheme="minorHAnsi" w:hAnsiTheme="minorHAnsi" w:cstheme="minorHAnsi"/>
          <w:sz w:val="22"/>
          <w:szCs w:val="22"/>
        </w:rPr>
        <w:t>Type: Major Application</w:t>
      </w:r>
      <w:r w:rsidR="00741498" w:rsidRPr="00741498">
        <w:rPr>
          <w:rFonts w:ascii="Calibri" w:eastAsia="Calibri" w:hAnsi="Calibri" w:cs="Calibri"/>
          <w:b/>
        </w:rPr>
        <w:t xml:space="preserve"> </w:t>
      </w:r>
    </w:p>
    <w:p w14:paraId="50CF4F07" w14:textId="72A48AED" w:rsidR="00741498" w:rsidRDefault="00741498" w:rsidP="00741498">
      <w:pPr>
        <w:rPr>
          <w:rFonts w:ascii="Calibri" w:eastAsia="Calibri" w:hAnsi="Calibri" w:cs="Calibri"/>
          <w:b/>
        </w:rPr>
      </w:pPr>
      <w:r w:rsidRPr="00741498">
        <w:rPr>
          <w:rFonts w:ascii="Calibri" w:eastAsia="Calibri" w:hAnsi="Calibri" w:cs="Calibri"/>
          <w:b/>
        </w:rPr>
        <w:t xml:space="preserve">The committee unanimously felt that this application was one that they were not </w:t>
      </w:r>
      <w:r w:rsidRPr="00741498">
        <w:rPr>
          <w:rFonts w:ascii="Calibri" w:eastAsia="Calibri" w:hAnsi="Calibri" w:cs="Calibri"/>
          <w:b/>
        </w:rPr>
        <w:t xml:space="preserve">able </w:t>
      </w:r>
      <w:r w:rsidRPr="00741498">
        <w:rPr>
          <w:rFonts w:ascii="Calibri" w:eastAsia="Calibri" w:hAnsi="Calibri" w:cs="Calibri"/>
          <w:b/>
        </w:rPr>
        <w:t>to support.</w:t>
      </w:r>
      <w:r w:rsidRPr="00741498">
        <w:rPr>
          <w:rFonts w:ascii="Calibri" w:eastAsia="Calibri" w:hAnsi="Calibri" w:cs="Calibri"/>
          <w:b/>
        </w:rPr>
        <w:t xml:space="preserve"> </w:t>
      </w:r>
      <w:r w:rsidR="004F0793">
        <w:rPr>
          <w:rFonts w:ascii="Calibri" w:eastAsia="Calibri" w:hAnsi="Calibri" w:cs="Calibri"/>
          <w:b/>
        </w:rPr>
        <w:t>The comments are tabled below</w:t>
      </w:r>
    </w:p>
    <w:p w14:paraId="2D72973E" w14:textId="77777777" w:rsidR="00832A0C" w:rsidRDefault="00832A0C" w:rsidP="00741498">
      <w:pPr>
        <w:rPr>
          <w:rFonts w:ascii="Calibri" w:eastAsia="Calibri" w:hAnsi="Calibri" w:cs="Calibri"/>
          <w:b/>
        </w:rPr>
      </w:pPr>
    </w:p>
    <w:p w14:paraId="1212BE2F" w14:textId="77777777" w:rsidR="004F0793" w:rsidRDefault="004F0793" w:rsidP="004F0793">
      <w:pPr>
        <w:rPr>
          <w:rFonts w:ascii="Calibri" w:eastAsia="Calibri" w:hAnsi="Calibri" w:cs="Calibri"/>
          <w:b/>
        </w:rPr>
      </w:pPr>
      <w:r>
        <w:rPr>
          <w:rFonts w:ascii="Calibri" w:eastAsia="Calibri" w:hAnsi="Calibri" w:cs="Calibri"/>
        </w:rPr>
        <w:t>We have looked back at the original planning application</w:t>
      </w:r>
      <w:r>
        <w:rPr>
          <w:rFonts w:ascii="Calibri" w:eastAsia="Calibri" w:hAnsi="Calibri" w:cs="Calibri"/>
          <w:b/>
        </w:rPr>
        <w:t xml:space="preserve"> </w:t>
      </w:r>
      <w:r>
        <w:rPr>
          <w:rFonts w:ascii="Calibri" w:eastAsia="Calibri" w:hAnsi="Calibri" w:cs="Calibri"/>
          <w:color w:val="222222"/>
        </w:rPr>
        <w:t>(18/01024/MAJ) to check the text of the conditions and these are our comments and observations.</w:t>
      </w:r>
    </w:p>
    <w:p w14:paraId="7416CF43" w14:textId="77777777" w:rsidR="004F0793" w:rsidRDefault="004F0793" w:rsidP="004F0793">
      <w:pPr>
        <w:rPr>
          <w:rFonts w:ascii="Calibri" w:eastAsia="Calibri" w:hAnsi="Calibri" w:cs="Calibri"/>
        </w:rPr>
      </w:pPr>
    </w:p>
    <w:p w14:paraId="2A1A3FE7" w14:textId="77777777"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 xml:space="preserve">1. The applicant sent a Section 73 supporting statement to TDC on 1 March 2022 requesting removal of Condition 5. </w:t>
      </w:r>
    </w:p>
    <w:p w14:paraId="4C125B35" w14:textId="77777777" w:rsidR="004F0793" w:rsidRDefault="004F0793" w:rsidP="004F0793">
      <w:pPr>
        <w:shd w:val="clear" w:color="auto" w:fill="FFFFFF"/>
        <w:rPr>
          <w:rFonts w:ascii="Calibri" w:eastAsia="Calibri" w:hAnsi="Calibri" w:cs="Calibri"/>
          <w:color w:val="222222"/>
        </w:rPr>
      </w:pPr>
    </w:p>
    <w:p w14:paraId="7741D55F" w14:textId="77777777" w:rsidR="004F0793" w:rsidRDefault="004F0793" w:rsidP="004F0793">
      <w:pPr>
        <w:shd w:val="clear" w:color="auto" w:fill="FFFFFF"/>
        <w:rPr>
          <w:rFonts w:ascii="Calibri" w:eastAsia="Calibri" w:hAnsi="Calibri" w:cs="Calibri"/>
          <w:i/>
          <w:color w:val="222222"/>
        </w:rPr>
      </w:pPr>
      <w:r>
        <w:rPr>
          <w:rFonts w:ascii="Calibri" w:eastAsia="Calibri" w:hAnsi="Calibri" w:cs="Calibri"/>
          <w:color w:val="222222"/>
        </w:rPr>
        <w:lastRenderedPageBreak/>
        <w:t>On page 7 he states, </w:t>
      </w:r>
      <w:r>
        <w:rPr>
          <w:rFonts w:ascii="Calibri" w:eastAsia="Calibri" w:hAnsi="Calibri" w:cs="Calibri"/>
          <w:i/>
          <w:color w:val="222222"/>
        </w:rPr>
        <w:t>"The Councils [sic] reason for the widening of the footpath is purely for aesthetic value only, the reason states the works are required to “ensure a satisfactory appearance to the highways infrastructure” not in regard to any highway safety reasons.”  </w:t>
      </w:r>
    </w:p>
    <w:p w14:paraId="33A3848A" w14:textId="77777777" w:rsidR="004F0793" w:rsidRDefault="004F0793" w:rsidP="004F0793">
      <w:pPr>
        <w:shd w:val="clear" w:color="auto" w:fill="FFFFFF"/>
        <w:rPr>
          <w:rFonts w:ascii="Calibri" w:eastAsia="Calibri" w:hAnsi="Calibri" w:cs="Calibri"/>
          <w:color w:val="222222"/>
        </w:rPr>
      </w:pPr>
    </w:p>
    <w:p w14:paraId="2EDC612B" w14:textId="0CB6B733"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This is simply false. The text of Condition 5 contains the reasons it was set, and it reads as follows: </w:t>
      </w:r>
    </w:p>
    <w:p w14:paraId="57886DEF" w14:textId="77777777"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 xml:space="preserve">“To ensure that the estate streets serving the development are maintained to an </w:t>
      </w:r>
      <w:r>
        <w:rPr>
          <w:rFonts w:ascii="Calibri" w:eastAsia="Calibri" w:hAnsi="Calibri" w:cs="Calibri"/>
          <w:b/>
          <w:color w:val="222222"/>
        </w:rPr>
        <w:t>acceptable standard in the interest of highway safety</w:t>
      </w:r>
      <w:r>
        <w:rPr>
          <w:rFonts w:ascii="Calibri" w:eastAsia="Calibri" w:hAnsi="Calibri" w:cs="Calibri"/>
          <w:color w:val="222222"/>
        </w:rPr>
        <w:t>, to ensure a satisfactory appearance to the highway’s infrastructure serving the development and to safeguard the visual amenities of the locality and users of the highway”.</w:t>
      </w:r>
    </w:p>
    <w:p w14:paraId="27EE5652" w14:textId="77777777" w:rsidR="004F0793" w:rsidRDefault="004F0793" w:rsidP="004F0793">
      <w:pPr>
        <w:shd w:val="clear" w:color="auto" w:fill="FFFFFF"/>
        <w:rPr>
          <w:rFonts w:ascii="Calibri" w:eastAsia="Calibri" w:hAnsi="Calibri" w:cs="Calibri"/>
          <w:color w:val="222222"/>
        </w:rPr>
      </w:pPr>
    </w:p>
    <w:p w14:paraId="282F2E21" w14:textId="39FF2838"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The applicant has chosen to misrepresent the terms of the condition by omitting the first of the three reasons - and the prime reason - underpinning it, which relates to highway safety. This is especially surprising, since the applicant reproduces the text of Condition 5 verbatim, and accurately, on page 3 of their statement.</w:t>
      </w:r>
      <w:r>
        <w:rPr>
          <w:rFonts w:ascii="Calibri" w:eastAsia="Calibri" w:hAnsi="Calibri" w:cs="Calibri"/>
          <w:color w:val="222222"/>
        </w:rPr>
        <w:br/>
      </w:r>
    </w:p>
    <w:p w14:paraId="43CA2D1C" w14:textId="59B229F7"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2. On page 7 the applicant states that the current footpath is in good order. It is not in good order. It is cratered in parts. </w:t>
      </w:r>
    </w:p>
    <w:p w14:paraId="2300C246" w14:textId="77777777" w:rsidR="00C30731" w:rsidRDefault="00C30731" w:rsidP="004F0793">
      <w:pPr>
        <w:shd w:val="clear" w:color="auto" w:fill="FFFFFF"/>
        <w:rPr>
          <w:rFonts w:ascii="Calibri" w:eastAsia="Calibri" w:hAnsi="Calibri" w:cs="Calibri"/>
          <w:color w:val="222222"/>
        </w:rPr>
      </w:pPr>
    </w:p>
    <w:p w14:paraId="062B4AB7" w14:textId="4AD8F613" w:rsidR="004F0793" w:rsidRPr="00C30731" w:rsidRDefault="00C30731" w:rsidP="00C30731">
      <w:pPr>
        <w:shd w:val="clear" w:color="auto" w:fill="FFFFFF"/>
        <w:rPr>
          <w:rFonts w:ascii="Calibri" w:eastAsia="Calibri" w:hAnsi="Calibri" w:cs="Calibri"/>
          <w:b/>
          <w:color w:val="222222"/>
        </w:rPr>
      </w:pPr>
      <w:r w:rsidRPr="00C30731">
        <w:rPr>
          <w:rFonts w:ascii="Calibri" w:eastAsia="Calibri" w:hAnsi="Calibri" w:cs="Calibri"/>
          <w:color w:val="222222"/>
        </w:rPr>
        <w:t>3.</w:t>
      </w:r>
      <w:r w:rsidR="004F0793" w:rsidRPr="00C30731">
        <w:rPr>
          <w:rFonts w:ascii="Calibri" w:eastAsia="Calibri" w:hAnsi="Calibri" w:cs="Calibri"/>
          <w:color w:val="222222"/>
        </w:rPr>
        <w:t xml:space="preserve">The current footpath is indeed narrowed to 1.5 m in parts near the roundabout by poor maintenance of encroaching grass verges. But a 2m wide path is unacceptable. When built, it was illegal to cycle on a pavement.  Now that the path is designated for shared cycle and pedestrian use, it needs widening, and this is why the condition was set. It is not wide enough for pedestrians and cyclists (page 10 applicant’s statement). We refer to </w:t>
      </w:r>
      <w:proofErr w:type="spellStart"/>
      <w:r w:rsidR="004F0793" w:rsidRPr="00C30731">
        <w:rPr>
          <w:rFonts w:ascii="Calibri" w:eastAsia="Calibri" w:hAnsi="Calibri" w:cs="Calibri"/>
          <w:color w:val="222222"/>
        </w:rPr>
        <w:t>Sustrans</w:t>
      </w:r>
      <w:proofErr w:type="spellEnd"/>
      <w:r w:rsidR="004F0793" w:rsidRPr="00C30731">
        <w:rPr>
          <w:rFonts w:ascii="Calibri" w:eastAsia="Calibri" w:hAnsi="Calibri" w:cs="Calibri"/>
          <w:color w:val="222222"/>
        </w:rPr>
        <w:t xml:space="preserve"> traffic-free routes and greenways design guide published 13 Nov 2019, section 7 on Geometric Design: the recommended effective widths for shared routes </w:t>
      </w:r>
      <w:proofErr w:type="gramStart"/>
      <w:r w:rsidR="004F0793" w:rsidRPr="00C30731">
        <w:rPr>
          <w:rFonts w:ascii="Calibri" w:eastAsia="Calibri" w:hAnsi="Calibri" w:cs="Calibri"/>
          <w:color w:val="222222"/>
        </w:rPr>
        <w:t>is</w:t>
      </w:r>
      <w:proofErr w:type="gramEnd"/>
      <w:r w:rsidR="004F0793" w:rsidRPr="00C30731">
        <w:rPr>
          <w:rFonts w:ascii="Calibri" w:eastAsia="Calibri" w:hAnsi="Calibri" w:cs="Calibri"/>
          <w:color w:val="222222"/>
        </w:rPr>
        <w:t xml:space="preserve"> 2.5m as an absolute minimum, 3.0m as a desirable minimum. When a </w:t>
      </w:r>
      <w:proofErr w:type="spellStart"/>
      <w:r w:rsidR="004F0793" w:rsidRPr="00C30731">
        <w:rPr>
          <w:rFonts w:ascii="Calibri" w:eastAsia="Calibri" w:hAnsi="Calibri" w:cs="Calibri"/>
          <w:color w:val="222222"/>
        </w:rPr>
        <w:t>kerb</w:t>
      </w:r>
      <w:proofErr w:type="spellEnd"/>
      <w:r w:rsidR="004F0793" w:rsidRPr="00C30731">
        <w:rPr>
          <w:rFonts w:ascii="Calibri" w:eastAsia="Calibri" w:hAnsi="Calibri" w:cs="Calibri"/>
          <w:color w:val="222222"/>
        </w:rPr>
        <w:t xml:space="preserve"> is present, as is the case in this instance, one must add an additional 0.2m to the width. So, for our shared path, the absolute minimum width should be 2.7m, the desirable width 3.2m. </w:t>
      </w:r>
      <w:r w:rsidR="004F0793" w:rsidRPr="00C30731">
        <w:rPr>
          <w:rFonts w:ascii="Calibri" w:eastAsia="Calibri" w:hAnsi="Calibri" w:cs="Calibri"/>
          <w:b/>
          <w:color w:val="222222"/>
        </w:rPr>
        <w:t>It definitely needs widening.</w:t>
      </w:r>
    </w:p>
    <w:p w14:paraId="32FB684A" w14:textId="77777777" w:rsidR="00C30731" w:rsidRPr="00C30731" w:rsidRDefault="00C30731" w:rsidP="00C30731">
      <w:pPr>
        <w:pStyle w:val="ListParagraph"/>
        <w:shd w:val="clear" w:color="auto" w:fill="FFFFFF"/>
        <w:ind w:left="220"/>
        <w:rPr>
          <w:rFonts w:ascii="Calibri" w:eastAsia="Calibri" w:hAnsi="Calibri" w:cs="Calibri"/>
          <w:color w:val="222222"/>
        </w:rPr>
      </w:pPr>
    </w:p>
    <w:p w14:paraId="733CCBCF" w14:textId="11138BDB"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4.The road is called Ide Village Road, not Ide Road.</w:t>
      </w:r>
      <w:r>
        <w:rPr>
          <w:rFonts w:ascii="Calibri" w:eastAsia="Calibri" w:hAnsi="Calibri" w:cs="Calibri"/>
          <w:color w:val="222222"/>
        </w:rPr>
        <w:br/>
      </w:r>
    </w:p>
    <w:p w14:paraId="51985603" w14:textId="51FDF25E"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5. The existing footbridge (page 8 of applicant’s statement) is 300m west (not east) of the development site.</w:t>
      </w:r>
    </w:p>
    <w:p w14:paraId="1647EBE6" w14:textId="77777777" w:rsidR="00C30731" w:rsidRDefault="00C30731" w:rsidP="004F0793">
      <w:pPr>
        <w:shd w:val="clear" w:color="auto" w:fill="FFFFFF"/>
        <w:rPr>
          <w:rFonts w:ascii="Calibri" w:eastAsia="Calibri" w:hAnsi="Calibri" w:cs="Calibri"/>
          <w:color w:val="222222"/>
        </w:rPr>
      </w:pPr>
    </w:p>
    <w:p w14:paraId="1D073FDF" w14:textId="603191AC"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6. Citing the NPPF July 2021 and the six tests (page 6 &amp; 7 of statement) does not assist the applicant’s request, since Condition 5 passes all six tests without difficulty.</w:t>
      </w:r>
      <w:r>
        <w:rPr>
          <w:rFonts w:ascii="Calibri" w:eastAsia="Calibri" w:hAnsi="Calibri" w:cs="Calibri"/>
          <w:color w:val="222222"/>
        </w:rPr>
        <w:br/>
      </w:r>
    </w:p>
    <w:p w14:paraId="7D6D31B1" w14:textId="7EC546DD"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 xml:space="preserve">7. The applicant states on page 11 that there is no need to improve the existing pathway as there are existing, alternative routes available which better link the development with Ide and Exeter. This is not a view we share. The route allows access to Alphington, as distinct </w:t>
      </w:r>
      <w:r w:rsidR="00C30731">
        <w:rPr>
          <w:rFonts w:ascii="Calibri" w:eastAsia="Calibri" w:hAnsi="Calibri" w:cs="Calibri"/>
          <w:color w:val="222222"/>
        </w:rPr>
        <w:t>f</w:t>
      </w:r>
      <w:r>
        <w:rPr>
          <w:rFonts w:ascii="Calibri" w:eastAsia="Calibri" w:hAnsi="Calibri" w:cs="Calibri"/>
          <w:color w:val="222222"/>
        </w:rPr>
        <w:t>rom routes to Ide and Exeter. It is in frequent and regular use, and should be brought up to standard and kept in good condition.</w:t>
      </w:r>
      <w:r>
        <w:rPr>
          <w:rFonts w:ascii="Calibri" w:eastAsia="Calibri" w:hAnsi="Calibri" w:cs="Calibri"/>
          <w:color w:val="222222"/>
        </w:rPr>
        <w:br/>
      </w:r>
    </w:p>
    <w:p w14:paraId="61185959" w14:textId="77777777"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 xml:space="preserve">8. We would agree with the applicant’s plea that it is unreasonable to insist that they would be responsible for the path’s maintenance in perpetuity. To quote from their statement: </w:t>
      </w:r>
      <w:r>
        <w:rPr>
          <w:rFonts w:ascii="Calibri" w:eastAsia="Calibri" w:hAnsi="Calibri" w:cs="Calibri"/>
          <w:color w:val="222222"/>
        </w:rPr>
        <w:lastRenderedPageBreak/>
        <w:t>"</w:t>
      </w:r>
      <w:r>
        <w:rPr>
          <w:rFonts w:ascii="Calibri" w:eastAsia="Calibri" w:hAnsi="Calibri" w:cs="Calibri"/>
          <w:i/>
          <w:color w:val="222222"/>
        </w:rPr>
        <w:t>The applicant is also required maintain [sic] the footpath/cycleway in perpetuity, for the lifetime of the garden centre.”  </w:t>
      </w:r>
      <w:r>
        <w:rPr>
          <w:rFonts w:ascii="Calibri" w:eastAsia="Calibri" w:hAnsi="Calibri" w:cs="Calibri"/>
          <w:color w:val="222222"/>
        </w:rPr>
        <w:t xml:space="preserve">However, we can find no such condition or stricture in the Planning Authority officer’s decision notice or any other part of the planning permission documentation. It is not clear to us why the applicant has reached this conclusion. </w:t>
      </w:r>
    </w:p>
    <w:p w14:paraId="7E288385" w14:textId="77777777" w:rsidR="004F0793" w:rsidRDefault="004F0793" w:rsidP="004F0793">
      <w:pPr>
        <w:shd w:val="clear" w:color="auto" w:fill="FFFFFF"/>
        <w:rPr>
          <w:rFonts w:ascii="Calibri" w:eastAsia="Calibri" w:hAnsi="Calibri" w:cs="Calibri"/>
          <w:color w:val="222222"/>
        </w:rPr>
      </w:pPr>
    </w:p>
    <w:p w14:paraId="734A7D80" w14:textId="77777777" w:rsidR="004F0793" w:rsidRDefault="004F0793" w:rsidP="004F0793">
      <w:pPr>
        <w:shd w:val="clear" w:color="auto" w:fill="FFFFFF"/>
        <w:rPr>
          <w:rFonts w:ascii="Calibri" w:eastAsia="Calibri" w:hAnsi="Calibri" w:cs="Calibri"/>
          <w:color w:val="222222"/>
        </w:rPr>
      </w:pPr>
      <w:r>
        <w:rPr>
          <w:rFonts w:ascii="Calibri" w:eastAsia="Calibri" w:hAnsi="Calibri" w:cs="Calibri"/>
          <w:color w:val="222222"/>
        </w:rPr>
        <w:t>The pathway would always remain the property of the Highways Authority; and the condition requiring widening and upgrading is clearly a one-off order to be completed at the time of the garden centre development. The notion of a responsibility for the pathway in perpetuity appears baseless.</w:t>
      </w:r>
    </w:p>
    <w:p w14:paraId="36AE1960" w14:textId="77777777" w:rsidR="004F0793" w:rsidRDefault="004F0793" w:rsidP="004F0793">
      <w:pPr>
        <w:rPr>
          <w:rFonts w:ascii="Calibri" w:eastAsia="Calibri" w:hAnsi="Calibri" w:cs="Calibri"/>
        </w:rPr>
      </w:pPr>
    </w:p>
    <w:p w14:paraId="19615617" w14:textId="6377C2C7" w:rsidR="004F0793" w:rsidRDefault="004F0793" w:rsidP="004F0793">
      <w:pPr>
        <w:rPr>
          <w:rFonts w:ascii="Calibri" w:eastAsia="Calibri" w:hAnsi="Calibri" w:cs="Calibri"/>
        </w:rPr>
      </w:pPr>
      <w:r>
        <w:rPr>
          <w:rFonts w:ascii="Calibri" w:eastAsia="Calibri" w:hAnsi="Calibri" w:cs="Calibri"/>
        </w:rPr>
        <w:t>In summary we feel that the existing shared path and cycleway is a vital green transportation route for many people who will be potentially visiting the cafe area of this development. Not just from Ide but also from Alphington / Exeter.</w:t>
      </w:r>
      <w:r w:rsidR="00C30731">
        <w:rPr>
          <w:rFonts w:ascii="Calibri" w:eastAsia="Calibri" w:hAnsi="Calibri" w:cs="Calibri"/>
        </w:rPr>
        <w:t xml:space="preserve"> </w:t>
      </w:r>
    </w:p>
    <w:p w14:paraId="04783CD7" w14:textId="77777777" w:rsidR="00C30731" w:rsidRDefault="00C30731" w:rsidP="004F0793">
      <w:pPr>
        <w:rPr>
          <w:rFonts w:ascii="Calibri" w:eastAsia="Calibri" w:hAnsi="Calibri" w:cs="Calibri"/>
        </w:rPr>
      </w:pPr>
    </w:p>
    <w:p w14:paraId="29E517D7" w14:textId="572F3B59" w:rsidR="004F0793" w:rsidRPr="00741498" w:rsidRDefault="004F0793" w:rsidP="00741498">
      <w:pPr>
        <w:rPr>
          <w:rFonts w:ascii="Calibri" w:eastAsia="Calibri" w:hAnsi="Calibri" w:cs="Calibri"/>
          <w:b/>
        </w:rPr>
      </w:pPr>
      <w:r>
        <w:rPr>
          <w:rFonts w:ascii="Calibri" w:eastAsia="Calibri" w:hAnsi="Calibri" w:cs="Calibri"/>
        </w:rPr>
        <w:t>The existing pathway isn't fit for purpose in its current state and so the removal of condition 5 would impact the usability for many people to access the site.</w:t>
      </w:r>
    </w:p>
    <w:p w14:paraId="55EEAF5E" w14:textId="70AFB21B" w:rsidR="00DE43B4" w:rsidRDefault="00741498" w:rsidP="0004764E">
      <w:pPr>
        <w:rPr>
          <w:rFonts w:ascii="Calibri" w:hAnsi="Calibri" w:cs="Calibri"/>
          <w:b/>
          <w:bCs/>
          <w:sz w:val="22"/>
          <w:szCs w:val="22"/>
        </w:rPr>
      </w:pPr>
      <w:r w:rsidRPr="00741498">
        <w:rPr>
          <w:rFonts w:ascii="Calibri" w:eastAsia="Calibri" w:hAnsi="Calibri" w:cs="Calibri"/>
          <w:b/>
        </w:rPr>
        <w:br/>
      </w:r>
      <w:r w:rsidR="00DE43B4">
        <w:rPr>
          <w:rFonts w:ascii="Calibri" w:hAnsi="Calibri" w:cs="Calibri"/>
          <w:b/>
          <w:bCs/>
          <w:sz w:val="22"/>
          <w:szCs w:val="22"/>
        </w:rPr>
        <w:t>4.2 Current Applications</w:t>
      </w:r>
    </w:p>
    <w:p w14:paraId="25CA67B8" w14:textId="77777777" w:rsidR="00A17ACC" w:rsidRDefault="0004764E" w:rsidP="0004764E">
      <w:pPr>
        <w:rPr>
          <w:rFonts w:ascii="Calibri" w:hAnsi="Calibri" w:cs="Calibri"/>
          <w:sz w:val="22"/>
          <w:szCs w:val="22"/>
        </w:rPr>
      </w:pPr>
      <w:r w:rsidRPr="0004764E">
        <w:rPr>
          <w:rFonts w:ascii="Calibri" w:hAnsi="Calibri" w:cs="Calibri"/>
          <w:b/>
          <w:bCs/>
          <w:sz w:val="22"/>
          <w:szCs w:val="22"/>
        </w:rPr>
        <w:t>22/00083/LBC</w:t>
      </w:r>
      <w:r w:rsidRPr="0004764E">
        <w:rPr>
          <w:rFonts w:ascii="Calibri" w:hAnsi="Calibri" w:cs="Calibri"/>
          <w:sz w:val="22"/>
          <w:szCs w:val="22"/>
        </w:rPr>
        <w:br/>
        <w:t>30 High Street, Ide, Devon, EX2 9RW</w:t>
      </w:r>
    </w:p>
    <w:p w14:paraId="64399C80" w14:textId="6981709F" w:rsidR="0004764E" w:rsidRPr="00995206" w:rsidRDefault="0004764E" w:rsidP="0004764E">
      <w:pPr>
        <w:rPr>
          <w:rFonts w:asciiTheme="minorHAnsi" w:eastAsiaTheme="minorHAnsi" w:hAnsiTheme="minorHAnsi" w:cstheme="minorHAnsi"/>
          <w:b/>
          <w:bCs/>
          <w:sz w:val="22"/>
          <w:szCs w:val="22"/>
          <w:lang w:val="en-GB"/>
        </w:rPr>
      </w:pPr>
      <w:r w:rsidRPr="0004764E">
        <w:rPr>
          <w:rFonts w:asciiTheme="minorHAnsi" w:hAnsiTheme="minorHAnsi" w:cstheme="minorHAnsi"/>
          <w:sz w:val="22"/>
          <w:szCs w:val="22"/>
        </w:rPr>
        <w:t>Relocation of BT bracket</w:t>
      </w:r>
      <w:r w:rsidRPr="0004764E">
        <w:rPr>
          <w:rFonts w:asciiTheme="minorHAnsi" w:hAnsiTheme="minorHAnsi" w:cstheme="minorHAnsi"/>
          <w:sz w:val="22"/>
          <w:szCs w:val="22"/>
        </w:rPr>
        <w:br/>
      </w:r>
      <w:r w:rsidRPr="00360391">
        <w:rPr>
          <w:rFonts w:asciiTheme="minorHAnsi" w:hAnsiTheme="minorHAnsi" w:cstheme="minorHAnsi"/>
          <w:b/>
          <w:bCs/>
          <w:sz w:val="22"/>
          <w:szCs w:val="22"/>
        </w:rPr>
        <w:t xml:space="preserve"> </w:t>
      </w:r>
    </w:p>
    <w:p w14:paraId="1135D5E9" w14:textId="77777777" w:rsidR="0004764E" w:rsidRPr="00995206" w:rsidRDefault="0004764E" w:rsidP="0004764E">
      <w:pPr>
        <w:rPr>
          <w:rFonts w:asciiTheme="minorHAnsi" w:eastAsiaTheme="minorHAnsi" w:hAnsiTheme="minorHAnsi" w:cstheme="minorHAnsi"/>
          <w:b/>
          <w:bCs/>
          <w:sz w:val="22"/>
          <w:szCs w:val="22"/>
          <w:lang w:val="en-GB"/>
        </w:rPr>
      </w:pPr>
      <w:r w:rsidRPr="00CD5720">
        <w:rPr>
          <w:rFonts w:asciiTheme="minorHAnsi" w:hAnsiTheme="minorHAnsi" w:cstheme="minorHAnsi"/>
          <w:b/>
          <w:bCs/>
          <w:sz w:val="22"/>
          <w:szCs w:val="22"/>
        </w:rPr>
        <w:t>21/02929/LBC Drakes Farm, Fore Street Ide EX2</w:t>
      </w:r>
      <w:r>
        <w:rPr>
          <w:rFonts w:asciiTheme="minorHAnsi" w:hAnsiTheme="minorHAnsi" w:cstheme="minorHAnsi"/>
          <w:b/>
          <w:bCs/>
          <w:sz w:val="22"/>
          <w:szCs w:val="22"/>
        </w:rPr>
        <w:t xml:space="preserve"> </w:t>
      </w:r>
      <w:r w:rsidRPr="00CD5720">
        <w:rPr>
          <w:rFonts w:asciiTheme="minorHAnsi" w:hAnsiTheme="minorHAnsi" w:cstheme="minorHAnsi"/>
          <w:b/>
          <w:bCs/>
          <w:sz w:val="22"/>
          <w:szCs w:val="22"/>
        </w:rPr>
        <w:t>9RL</w:t>
      </w:r>
      <w:r>
        <w:rPr>
          <w:rFonts w:asciiTheme="minorHAnsi" w:hAnsiTheme="minorHAnsi" w:cstheme="minorHAnsi"/>
          <w:b/>
          <w:bCs/>
          <w:sz w:val="22"/>
          <w:szCs w:val="22"/>
        </w:rPr>
        <w:t>.</w:t>
      </w:r>
      <w:r w:rsidRPr="00CD5720">
        <w:rPr>
          <w:rFonts w:asciiTheme="minorHAnsi" w:hAnsiTheme="minorHAnsi" w:cstheme="minorHAnsi"/>
          <w:b/>
          <w:bCs/>
          <w:sz w:val="22"/>
          <w:szCs w:val="22"/>
        </w:rPr>
        <w:t xml:space="preserve"> </w:t>
      </w:r>
      <w:r w:rsidRPr="00CD5720">
        <w:rPr>
          <w:rFonts w:asciiTheme="minorHAnsi" w:hAnsiTheme="minorHAnsi" w:cstheme="minorHAnsi"/>
          <w:sz w:val="22"/>
          <w:szCs w:val="22"/>
        </w:rPr>
        <w:t xml:space="preserve">External and internal works and alterations including </w:t>
      </w:r>
      <w:proofErr w:type="spellStart"/>
      <w:r w:rsidRPr="00CD5720">
        <w:rPr>
          <w:rFonts w:asciiTheme="minorHAnsi" w:hAnsiTheme="minorHAnsi" w:cstheme="minorHAnsi"/>
          <w:sz w:val="22"/>
          <w:szCs w:val="22"/>
        </w:rPr>
        <w:t>regularisation</w:t>
      </w:r>
      <w:proofErr w:type="spellEnd"/>
      <w:r w:rsidRPr="00CD5720">
        <w:rPr>
          <w:rFonts w:asciiTheme="minorHAnsi" w:hAnsiTheme="minorHAnsi" w:cstheme="minorHAnsi"/>
          <w:sz w:val="22"/>
          <w:szCs w:val="22"/>
        </w:rPr>
        <w:t xml:space="preserve"> of previously undertaken </w:t>
      </w:r>
      <w:proofErr w:type="spellStart"/>
      <w:r w:rsidRPr="00CD5720">
        <w:rPr>
          <w:rFonts w:asciiTheme="minorHAnsi" w:hAnsiTheme="minorHAnsi" w:cstheme="minorHAnsi"/>
          <w:sz w:val="22"/>
          <w:szCs w:val="22"/>
        </w:rPr>
        <w:t>unauthorised</w:t>
      </w:r>
      <w:proofErr w:type="spellEnd"/>
      <w:r w:rsidRPr="00CD5720">
        <w:rPr>
          <w:rFonts w:asciiTheme="minorHAnsi" w:hAnsiTheme="minorHAnsi" w:cstheme="minorHAnsi"/>
          <w:sz w:val="22"/>
          <w:szCs w:val="22"/>
        </w:rPr>
        <w:t xml:space="preserve"> works.</w:t>
      </w:r>
      <w:r>
        <w:rPr>
          <w:rFonts w:asciiTheme="minorHAnsi" w:hAnsiTheme="minorHAnsi" w:cstheme="minorHAnsi"/>
          <w:sz w:val="22"/>
          <w:szCs w:val="22"/>
        </w:rPr>
        <w:t xml:space="preserve"> </w:t>
      </w:r>
      <w:r>
        <w:rPr>
          <w:rFonts w:asciiTheme="minorHAnsi" w:hAnsiTheme="minorHAnsi" w:cstheme="minorHAnsi"/>
          <w:b/>
          <w:bCs/>
          <w:sz w:val="22"/>
          <w:szCs w:val="22"/>
        </w:rPr>
        <w:t>Supported. Awaiting decision.</w:t>
      </w:r>
    </w:p>
    <w:p w14:paraId="595C0557" w14:textId="77777777" w:rsidR="0004764E" w:rsidRPr="00DF5878" w:rsidRDefault="0004764E" w:rsidP="0004764E">
      <w:pPr>
        <w:spacing w:after="160"/>
        <w:contextualSpacing/>
        <w:rPr>
          <w:rFonts w:asciiTheme="minorHAnsi" w:eastAsiaTheme="minorHAnsi" w:hAnsiTheme="minorHAnsi" w:cstheme="minorBidi"/>
          <w:b/>
          <w:bCs/>
          <w:sz w:val="22"/>
          <w:szCs w:val="22"/>
          <w:lang w:val="en-GB"/>
        </w:rPr>
      </w:pPr>
    </w:p>
    <w:p w14:paraId="3A45AF33" w14:textId="53059468" w:rsidR="0004764E" w:rsidRDefault="0004764E" w:rsidP="00C76D88">
      <w:pPr>
        <w:rPr>
          <w:rFonts w:asciiTheme="minorHAnsi" w:eastAsiaTheme="minorHAnsi" w:hAnsiTheme="minorHAnsi" w:cstheme="minorHAnsi"/>
          <w:b/>
          <w:bCs/>
          <w:sz w:val="22"/>
          <w:szCs w:val="22"/>
          <w:lang w:val="en-GB"/>
        </w:rPr>
      </w:pPr>
      <w:r w:rsidRPr="00DF5878">
        <w:rPr>
          <w:rFonts w:asciiTheme="minorHAnsi" w:eastAsiaTheme="minorHAnsi" w:hAnsiTheme="minorHAnsi" w:cstheme="minorHAnsi"/>
          <w:b/>
          <w:bCs/>
          <w:sz w:val="22"/>
          <w:szCs w:val="22"/>
          <w:lang w:val="en-GB"/>
        </w:rPr>
        <w:t>21/01626/FUL Stevens Farm</w:t>
      </w:r>
      <w:r>
        <w:rPr>
          <w:rFonts w:asciiTheme="minorHAnsi" w:eastAsiaTheme="minorHAnsi" w:hAnsiTheme="minorHAnsi" w:cstheme="minorHAnsi"/>
          <w:b/>
          <w:bCs/>
          <w:sz w:val="22"/>
          <w:szCs w:val="22"/>
          <w:lang w:val="en-GB"/>
        </w:rPr>
        <w:t>,</w:t>
      </w:r>
      <w:r w:rsidRPr="00DF5878">
        <w:rPr>
          <w:rFonts w:asciiTheme="minorHAnsi" w:eastAsiaTheme="minorHAnsi" w:hAnsiTheme="minorHAnsi" w:cstheme="minorHAnsi"/>
          <w:b/>
          <w:bCs/>
          <w:sz w:val="22"/>
          <w:szCs w:val="22"/>
          <w:lang w:val="en-GB"/>
        </w:rPr>
        <w:t xml:space="preserve"> Ide Village Road</w:t>
      </w:r>
      <w:r>
        <w:rPr>
          <w:rFonts w:asciiTheme="minorHAnsi" w:eastAsiaTheme="minorHAnsi" w:hAnsiTheme="minorHAnsi" w:cstheme="minorHAnsi"/>
          <w:b/>
          <w:bCs/>
          <w:sz w:val="22"/>
          <w:szCs w:val="22"/>
          <w:lang w:val="en-GB"/>
        </w:rPr>
        <w:t>, Ide,</w:t>
      </w:r>
      <w:r w:rsidRPr="00DF5878">
        <w:rPr>
          <w:rFonts w:asciiTheme="minorHAnsi" w:eastAsiaTheme="minorHAnsi" w:hAnsiTheme="minorHAnsi" w:cstheme="minorHAnsi"/>
          <w:b/>
          <w:bCs/>
          <w:sz w:val="22"/>
          <w:szCs w:val="22"/>
          <w:lang w:val="en-GB"/>
        </w:rPr>
        <w:t xml:space="preserve"> EX2 9FB</w:t>
      </w:r>
      <w:r>
        <w:rPr>
          <w:rFonts w:asciiTheme="minorHAnsi" w:eastAsiaTheme="minorHAnsi" w:hAnsiTheme="minorHAnsi" w:cstheme="minorHAnsi"/>
          <w:b/>
          <w:bCs/>
          <w:sz w:val="22"/>
          <w:szCs w:val="22"/>
          <w:lang w:val="en-GB"/>
        </w:rPr>
        <w:t>.</w:t>
      </w:r>
      <w:r w:rsidRPr="00DF5878">
        <w:rPr>
          <w:rFonts w:asciiTheme="minorHAnsi" w:eastAsiaTheme="minorHAnsi" w:hAnsiTheme="minorHAnsi" w:cstheme="minorHAnsi"/>
          <w:b/>
          <w:bCs/>
          <w:sz w:val="22"/>
          <w:szCs w:val="22"/>
          <w:lang w:val="en-GB"/>
        </w:rPr>
        <w:t xml:space="preserve"> </w:t>
      </w:r>
      <w:r w:rsidRPr="00DF5878">
        <w:rPr>
          <w:rFonts w:asciiTheme="minorHAnsi" w:eastAsiaTheme="minorHAnsi" w:hAnsiTheme="minorHAnsi" w:cstheme="minorHAnsi"/>
          <w:sz w:val="22"/>
          <w:szCs w:val="22"/>
          <w:lang w:val="en-GB"/>
        </w:rPr>
        <w:t>Erection of an Agricultural Storage Shed</w:t>
      </w:r>
      <w:r>
        <w:rPr>
          <w:rFonts w:asciiTheme="minorHAnsi" w:eastAsiaTheme="minorHAnsi" w:hAnsiTheme="minorHAnsi" w:cstheme="minorHAnsi"/>
          <w:sz w:val="22"/>
          <w:szCs w:val="22"/>
          <w:lang w:val="en-GB"/>
        </w:rPr>
        <w:t>.</w:t>
      </w:r>
      <w:r w:rsidRPr="00DF5878">
        <w:rPr>
          <w:rFonts w:asciiTheme="minorHAnsi" w:eastAsiaTheme="minorHAnsi" w:hAnsiTheme="minorHAnsi" w:cstheme="minorHAnsi"/>
          <w:sz w:val="22"/>
          <w:szCs w:val="22"/>
          <w:lang w:val="en-GB"/>
        </w:rPr>
        <w:t xml:space="preserve"> </w:t>
      </w:r>
      <w:r>
        <w:rPr>
          <w:rFonts w:asciiTheme="minorHAnsi" w:eastAsiaTheme="minorHAnsi" w:hAnsiTheme="minorHAnsi" w:cstheme="minorHAnsi"/>
          <w:b/>
          <w:bCs/>
          <w:sz w:val="22"/>
          <w:szCs w:val="22"/>
          <w:lang w:val="en-GB"/>
        </w:rPr>
        <w:t xml:space="preserve">Supported. </w:t>
      </w:r>
      <w:r w:rsidRPr="00DF5878">
        <w:rPr>
          <w:rFonts w:asciiTheme="minorHAnsi" w:eastAsiaTheme="minorHAnsi" w:hAnsiTheme="minorHAnsi" w:cstheme="minorHAnsi"/>
          <w:sz w:val="22"/>
          <w:szCs w:val="22"/>
          <w:lang w:val="en-GB"/>
        </w:rPr>
        <w:t xml:space="preserve"> </w:t>
      </w:r>
      <w:r w:rsidRPr="00DF5878">
        <w:rPr>
          <w:rFonts w:asciiTheme="minorHAnsi" w:eastAsiaTheme="minorHAnsi" w:hAnsiTheme="minorHAnsi" w:cstheme="minorHAnsi"/>
          <w:b/>
          <w:bCs/>
          <w:sz w:val="22"/>
          <w:szCs w:val="22"/>
          <w:lang w:val="en-GB"/>
        </w:rPr>
        <w:t>Awaiting decision</w:t>
      </w:r>
    </w:p>
    <w:p w14:paraId="1E5F1424" w14:textId="77777777" w:rsidR="0004764E" w:rsidRPr="00DF5878" w:rsidRDefault="0004764E" w:rsidP="0004764E">
      <w:pPr>
        <w:spacing w:after="160"/>
        <w:contextualSpacing/>
        <w:rPr>
          <w:rFonts w:asciiTheme="minorHAnsi" w:eastAsiaTheme="minorHAnsi" w:hAnsiTheme="minorHAnsi" w:cstheme="minorHAnsi"/>
          <w:sz w:val="22"/>
          <w:szCs w:val="22"/>
          <w:lang w:val="en-GB"/>
        </w:rPr>
      </w:pPr>
    </w:p>
    <w:p w14:paraId="6DA125FA" w14:textId="60F9BD28" w:rsidR="00B35E32" w:rsidRDefault="00AA66ED" w:rsidP="00050C60">
      <w:pP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t>4</w:t>
      </w:r>
      <w:r w:rsidR="0004764E" w:rsidRPr="00995206">
        <w:rPr>
          <w:rFonts w:asciiTheme="minorHAnsi" w:eastAsiaTheme="minorHAnsi" w:hAnsiTheme="minorHAnsi" w:cstheme="minorHAnsi"/>
          <w:b/>
          <w:bCs/>
          <w:sz w:val="22"/>
          <w:szCs w:val="22"/>
          <w:lang w:val="en-GB"/>
        </w:rPr>
        <w:t>.3 Decided Applications</w:t>
      </w:r>
    </w:p>
    <w:p w14:paraId="199AE3A3" w14:textId="09E46A02" w:rsidR="0004764E" w:rsidRDefault="00050C60" w:rsidP="00050C60">
      <w:pPr>
        <w:rPr>
          <w:rFonts w:asciiTheme="minorHAnsi" w:hAnsiTheme="minorHAnsi" w:cstheme="minorHAnsi"/>
          <w:b/>
          <w:bCs/>
          <w:sz w:val="22"/>
          <w:szCs w:val="22"/>
        </w:rPr>
      </w:pPr>
      <w:r w:rsidRPr="00360391">
        <w:rPr>
          <w:rFonts w:asciiTheme="minorHAnsi" w:hAnsiTheme="minorHAnsi" w:cstheme="minorHAnsi"/>
          <w:b/>
          <w:bCs/>
          <w:sz w:val="22"/>
          <w:szCs w:val="22"/>
        </w:rPr>
        <w:t>22/00324/CAN</w:t>
      </w:r>
      <w:r w:rsidRPr="0004764E">
        <w:rPr>
          <w:rFonts w:asciiTheme="minorHAnsi" w:hAnsiTheme="minorHAnsi" w:cstheme="minorHAnsi"/>
          <w:sz w:val="22"/>
          <w:szCs w:val="22"/>
        </w:rPr>
        <w:br/>
        <w:t>8 The College, College Lane, Ide, Exeter, Devon, EX2 9RH</w:t>
      </w:r>
      <w:r w:rsidRPr="0004764E">
        <w:rPr>
          <w:rFonts w:asciiTheme="minorHAnsi" w:hAnsiTheme="minorHAnsi" w:cstheme="minorHAnsi"/>
          <w:sz w:val="22"/>
          <w:szCs w:val="22"/>
        </w:rPr>
        <w:br/>
        <w:t>Crown reduce one chestnut by up to 3m and one golden cypress by up to 1m, and crown lift one pine by up to 2m</w:t>
      </w:r>
      <w:r w:rsidR="003D5BFB">
        <w:rPr>
          <w:rFonts w:asciiTheme="minorHAnsi" w:hAnsiTheme="minorHAnsi" w:cstheme="minorHAnsi"/>
          <w:sz w:val="22"/>
          <w:szCs w:val="22"/>
        </w:rPr>
        <w:t>.</w:t>
      </w:r>
      <w:r w:rsidRPr="0004764E">
        <w:rPr>
          <w:rFonts w:asciiTheme="minorHAnsi" w:hAnsiTheme="minorHAnsi" w:cstheme="minorHAnsi"/>
          <w:sz w:val="22"/>
          <w:szCs w:val="22"/>
        </w:rPr>
        <w:t xml:space="preserve"> </w:t>
      </w:r>
      <w:r w:rsidR="003D5BFB" w:rsidRPr="003D5BFB">
        <w:rPr>
          <w:rFonts w:asciiTheme="minorHAnsi" w:hAnsiTheme="minorHAnsi" w:cstheme="minorHAnsi"/>
          <w:b/>
          <w:bCs/>
          <w:sz w:val="22"/>
          <w:szCs w:val="22"/>
        </w:rPr>
        <w:t>No Objections raised by TDC</w:t>
      </w:r>
    </w:p>
    <w:p w14:paraId="1AC378D7" w14:textId="77777777" w:rsidR="00B35E32" w:rsidRDefault="00B35E32" w:rsidP="00050C60">
      <w:pPr>
        <w:rPr>
          <w:rFonts w:asciiTheme="minorHAnsi" w:hAnsiTheme="minorHAnsi" w:cstheme="minorHAnsi"/>
          <w:b/>
          <w:bCs/>
          <w:sz w:val="22"/>
          <w:szCs w:val="22"/>
        </w:rPr>
      </w:pPr>
    </w:p>
    <w:p w14:paraId="21F10C87" w14:textId="5F8EBBB2" w:rsidR="00B35E32" w:rsidRPr="00B35E32" w:rsidRDefault="00B35E32" w:rsidP="00B35E32">
      <w:pPr>
        <w:rPr>
          <w:rFonts w:ascii="Calibri" w:hAnsi="Calibri" w:cs="Calibri"/>
          <w:b/>
          <w:bCs/>
          <w:sz w:val="22"/>
          <w:szCs w:val="22"/>
        </w:rPr>
      </w:pPr>
      <w:r w:rsidRPr="0004764E">
        <w:rPr>
          <w:rFonts w:ascii="Calibri" w:hAnsi="Calibri" w:cs="Calibri"/>
          <w:b/>
          <w:bCs/>
          <w:sz w:val="22"/>
          <w:szCs w:val="22"/>
        </w:rPr>
        <w:t>22/00467/TPO</w:t>
      </w:r>
      <w:r w:rsidRPr="0004764E">
        <w:rPr>
          <w:rFonts w:ascii="Calibri" w:hAnsi="Calibri" w:cs="Calibri"/>
          <w:sz w:val="22"/>
          <w:szCs w:val="22"/>
        </w:rPr>
        <w:br/>
      </w:r>
      <w:r w:rsidRPr="0004764E">
        <w:rPr>
          <w:rFonts w:ascii="Calibri" w:hAnsi="Calibri" w:cs="Calibri"/>
          <w:b/>
          <w:bCs/>
          <w:sz w:val="22"/>
          <w:szCs w:val="22"/>
        </w:rPr>
        <w:t>12 High Street, Ide, Devon, EX2 9RN</w:t>
      </w:r>
      <w:r w:rsidRPr="0004764E">
        <w:rPr>
          <w:rFonts w:ascii="Calibri" w:hAnsi="Calibri" w:cs="Calibri"/>
          <w:b/>
          <w:bCs/>
          <w:sz w:val="22"/>
          <w:szCs w:val="22"/>
        </w:rPr>
        <w:br/>
      </w:r>
      <w:r w:rsidRPr="0004764E">
        <w:rPr>
          <w:rFonts w:ascii="Calibri" w:hAnsi="Calibri" w:cs="Calibri"/>
          <w:sz w:val="22"/>
          <w:szCs w:val="22"/>
        </w:rPr>
        <w:t>Pruning of minor lower branches as indicated in submitted photo</w:t>
      </w:r>
      <w:r>
        <w:rPr>
          <w:rFonts w:ascii="Calibri" w:hAnsi="Calibri" w:cs="Calibri"/>
          <w:sz w:val="22"/>
          <w:szCs w:val="22"/>
        </w:rPr>
        <w:t xml:space="preserve"> </w:t>
      </w:r>
      <w:r w:rsidRPr="00B35E32">
        <w:rPr>
          <w:rFonts w:ascii="Calibri" w:hAnsi="Calibri" w:cs="Calibri"/>
          <w:b/>
          <w:bCs/>
          <w:sz w:val="22"/>
          <w:szCs w:val="22"/>
        </w:rPr>
        <w:t>Permission Granted</w:t>
      </w:r>
      <w:r>
        <w:rPr>
          <w:rFonts w:ascii="Calibri" w:hAnsi="Calibri" w:cs="Calibri"/>
          <w:b/>
          <w:bCs/>
          <w:sz w:val="22"/>
          <w:szCs w:val="22"/>
        </w:rPr>
        <w:t xml:space="preserve"> by TDC</w:t>
      </w:r>
    </w:p>
    <w:p w14:paraId="6ABD3426" w14:textId="77777777" w:rsidR="00B35E32" w:rsidRDefault="00B35E32" w:rsidP="00B35E32">
      <w:pPr>
        <w:rPr>
          <w:rFonts w:ascii="Calibri" w:hAnsi="Calibri" w:cs="Calibri"/>
          <w:sz w:val="22"/>
          <w:szCs w:val="22"/>
        </w:rPr>
      </w:pPr>
    </w:p>
    <w:p w14:paraId="44FD31C3" w14:textId="29B92EFB" w:rsidR="00C30731" w:rsidRPr="00B35E32" w:rsidRDefault="00B35E32" w:rsidP="00B35E32">
      <w:pPr>
        <w:rPr>
          <w:rFonts w:ascii="Calibri" w:hAnsi="Calibri" w:cs="Calibri"/>
          <w:b/>
          <w:bCs/>
          <w:sz w:val="22"/>
          <w:szCs w:val="22"/>
        </w:rPr>
      </w:pPr>
      <w:r w:rsidRPr="0004764E">
        <w:rPr>
          <w:rFonts w:ascii="Calibri" w:hAnsi="Calibri" w:cs="Calibri"/>
          <w:b/>
          <w:bCs/>
          <w:sz w:val="22"/>
          <w:szCs w:val="22"/>
        </w:rPr>
        <w:t>22/00446/TPO</w:t>
      </w:r>
      <w:r w:rsidRPr="0004764E">
        <w:rPr>
          <w:rFonts w:ascii="Calibri" w:hAnsi="Calibri" w:cs="Calibri"/>
          <w:sz w:val="22"/>
          <w:szCs w:val="22"/>
        </w:rPr>
        <w:br/>
      </w:r>
      <w:r w:rsidRPr="0004764E">
        <w:rPr>
          <w:rFonts w:ascii="Calibri" w:hAnsi="Calibri" w:cs="Calibri"/>
          <w:b/>
          <w:bCs/>
          <w:sz w:val="22"/>
          <w:szCs w:val="22"/>
        </w:rPr>
        <w:t>Pole House, Old Ide Lane, Ide, Devon, EX2 9RY</w:t>
      </w:r>
      <w:r w:rsidRPr="0004764E">
        <w:rPr>
          <w:rFonts w:ascii="Calibri" w:hAnsi="Calibri" w:cs="Calibri"/>
          <w:b/>
          <w:bCs/>
          <w:sz w:val="22"/>
          <w:szCs w:val="22"/>
        </w:rPr>
        <w:br/>
      </w:r>
      <w:r w:rsidRPr="0004764E">
        <w:rPr>
          <w:rFonts w:ascii="Calibri" w:hAnsi="Calibri" w:cs="Calibri"/>
          <w:sz w:val="22"/>
          <w:szCs w:val="22"/>
        </w:rPr>
        <w:t xml:space="preserve">Pruning works as </w:t>
      </w:r>
      <w:proofErr w:type="spellStart"/>
      <w:r w:rsidRPr="0004764E">
        <w:rPr>
          <w:rFonts w:ascii="Calibri" w:hAnsi="Calibri" w:cs="Calibri"/>
          <w:sz w:val="22"/>
          <w:szCs w:val="22"/>
        </w:rPr>
        <w:t>itemised</w:t>
      </w:r>
      <w:proofErr w:type="spellEnd"/>
      <w:r w:rsidRPr="0004764E">
        <w:rPr>
          <w:rFonts w:ascii="Calibri" w:hAnsi="Calibri" w:cs="Calibri"/>
          <w:sz w:val="22"/>
          <w:szCs w:val="22"/>
        </w:rPr>
        <w:t xml:space="preserve"> in submitted schedule</w:t>
      </w:r>
      <w:r>
        <w:rPr>
          <w:rFonts w:ascii="Calibri" w:hAnsi="Calibri" w:cs="Calibri"/>
          <w:sz w:val="22"/>
          <w:szCs w:val="22"/>
        </w:rPr>
        <w:t xml:space="preserve"> </w:t>
      </w:r>
      <w:r w:rsidRPr="00B35E32">
        <w:rPr>
          <w:rFonts w:ascii="Calibri" w:hAnsi="Calibri" w:cs="Calibri"/>
          <w:b/>
          <w:bCs/>
          <w:sz w:val="22"/>
          <w:szCs w:val="22"/>
        </w:rPr>
        <w:t>Permission Granted</w:t>
      </w:r>
      <w:r>
        <w:rPr>
          <w:rFonts w:ascii="Calibri" w:hAnsi="Calibri" w:cs="Calibri"/>
          <w:sz w:val="22"/>
          <w:szCs w:val="22"/>
        </w:rPr>
        <w:t xml:space="preserve"> </w:t>
      </w:r>
      <w:r w:rsidRPr="00B35E32">
        <w:rPr>
          <w:rFonts w:ascii="Calibri" w:hAnsi="Calibri" w:cs="Calibri"/>
          <w:b/>
          <w:bCs/>
          <w:sz w:val="22"/>
          <w:szCs w:val="22"/>
        </w:rPr>
        <w:t xml:space="preserve">by TDC </w:t>
      </w:r>
    </w:p>
    <w:p w14:paraId="497ACEF4" w14:textId="391BE50C" w:rsidR="00B35E32" w:rsidRDefault="00B35E32" w:rsidP="00050C60">
      <w:pPr>
        <w:rPr>
          <w:rFonts w:asciiTheme="minorHAnsi" w:hAnsiTheme="minorHAnsi" w:cstheme="minorHAnsi"/>
          <w:b/>
          <w:bCs/>
          <w:sz w:val="22"/>
          <w:szCs w:val="22"/>
        </w:rPr>
      </w:pPr>
    </w:p>
    <w:p w14:paraId="7DAE68CE" w14:textId="77777777" w:rsidR="0086423F" w:rsidRDefault="00360391" w:rsidP="00360391">
      <w:pPr>
        <w:spacing w:after="160"/>
        <w:contextualSpacing/>
        <w:rPr>
          <w:rFonts w:asciiTheme="minorHAnsi" w:eastAsiaTheme="minorHAnsi" w:hAnsiTheme="minorHAnsi" w:cstheme="minorHAnsi"/>
          <w:b/>
          <w:bCs/>
          <w:sz w:val="22"/>
          <w:szCs w:val="22"/>
          <w:lang w:val="en-GB"/>
        </w:rPr>
      </w:pPr>
      <w:r w:rsidRPr="00360391">
        <w:rPr>
          <w:rFonts w:asciiTheme="minorHAnsi" w:eastAsiaTheme="minorHAnsi" w:hAnsiTheme="minorHAnsi" w:cstheme="minorHAnsi"/>
          <w:sz w:val="22"/>
          <w:szCs w:val="22"/>
          <w:lang w:val="en-GB"/>
        </w:rPr>
        <w:t xml:space="preserve">Update on enquiries by Planning Committee into ground works and storage being undertaken on western end of </w:t>
      </w:r>
      <w:r w:rsidRPr="00360391">
        <w:rPr>
          <w:rFonts w:asciiTheme="minorHAnsi" w:eastAsiaTheme="minorHAnsi" w:hAnsiTheme="minorHAnsi" w:cstheme="minorHAnsi"/>
          <w:b/>
          <w:bCs/>
          <w:sz w:val="22"/>
          <w:szCs w:val="22"/>
          <w:lang w:val="en-GB"/>
        </w:rPr>
        <w:t xml:space="preserve">Round Field, Crabb Lane, off Ide Village Road, Ide, EX2 9FB. </w:t>
      </w:r>
    </w:p>
    <w:p w14:paraId="0273C133" w14:textId="257D8B75" w:rsidR="00360391" w:rsidRPr="0086423F" w:rsidRDefault="0086423F" w:rsidP="00360391">
      <w:pPr>
        <w:spacing w:after="160"/>
        <w:contextualSpacing/>
        <w:rPr>
          <w:rFonts w:asciiTheme="minorHAnsi" w:eastAsiaTheme="minorHAnsi" w:hAnsiTheme="minorHAnsi" w:cstheme="minorHAnsi"/>
          <w:sz w:val="22"/>
          <w:szCs w:val="22"/>
          <w:lang w:val="en-GB"/>
        </w:rPr>
      </w:pPr>
      <w:r>
        <w:rPr>
          <w:rFonts w:asciiTheme="minorHAnsi" w:eastAsiaTheme="minorHAnsi" w:hAnsiTheme="minorHAnsi" w:cstheme="minorHAnsi"/>
          <w:b/>
          <w:bCs/>
          <w:sz w:val="22"/>
          <w:szCs w:val="22"/>
          <w:lang w:val="en-GB"/>
        </w:rPr>
        <w:t xml:space="preserve"> </w:t>
      </w:r>
      <w:r w:rsidRPr="002509DA">
        <w:rPr>
          <w:rFonts w:asciiTheme="minorHAnsi" w:eastAsiaTheme="minorHAnsi" w:hAnsiTheme="minorHAnsi" w:cstheme="minorHAnsi"/>
          <w:b/>
          <w:bCs/>
          <w:sz w:val="22"/>
          <w:szCs w:val="22"/>
          <w:lang w:val="en-GB"/>
        </w:rPr>
        <w:t xml:space="preserve">Application no </w:t>
      </w:r>
      <w:r w:rsidR="002509DA" w:rsidRPr="002509DA">
        <w:rPr>
          <w:rFonts w:asciiTheme="minorHAnsi" w:eastAsiaTheme="minorHAnsi" w:hAnsiTheme="minorHAnsi" w:cstheme="minorHAnsi"/>
          <w:b/>
          <w:bCs/>
          <w:sz w:val="22"/>
          <w:szCs w:val="22"/>
          <w:lang w:val="en-GB"/>
        </w:rPr>
        <w:t>21/00074/ENF</w:t>
      </w:r>
      <w:r w:rsidR="002509DA">
        <w:rPr>
          <w:rFonts w:asciiTheme="minorHAnsi" w:eastAsiaTheme="minorHAnsi" w:hAnsiTheme="minorHAnsi" w:cstheme="minorHAnsi"/>
          <w:sz w:val="22"/>
          <w:szCs w:val="22"/>
          <w:lang w:val="en-GB"/>
        </w:rPr>
        <w:t xml:space="preserve"> </w:t>
      </w:r>
      <w:r w:rsidRPr="0086423F">
        <w:rPr>
          <w:rFonts w:asciiTheme="minorHAnsi" w:eastAsiaTheme="minorHAnsi" w:hAnsiTheme="minorHAnsi" w:cstheme="minorHAnsi"/>
          <w:sz w:val="22"/>
          <w:szCs w:val="22"/>
          <w:lang w:val="en-GB"/>
        </w:rPr>
        <w:t xml:space="preserve">has now been submitted </w:t>
      </w:r>
      <w:r w:rsidR="00C76D88">
        <w:rPr>
          <w:rFonts w:asciiTheme="minorHAnsi" w:eastAsiaTheme="minorHAnsi" w:hAnsiTheme="minorHAnsi" w:cstheme="minorHAnsi"/>
          <w:sz w:val="22"/>
          <w:szCs w:val="22"/>
          <w:lang w:val="en-GB"/>
        </w:rPr>
        <w:t xml:space="preserve">and is awaiting validation </w:t>
      </w:r>
      <w:r w:rsidRPr="0086423F">
        <w:rPr>
          <w:rFonts w:asciiTheme="minorHAnsi" w:eastAsiaTheme="minorHAnsi" w:hAnsiTheme="minorHAnsi" w:cstheme="minorHAnsi"/>
          <w:sz w:val="22"/>
          <w:szCs w:val="22"/>
          <w:lang w:val="en-GB"/>
        </w:rPr>
        <w:t xml:space="preserve">but we have not yet been asked to comment </w:t>
      </w:r>
    </w:p>
    <w:p w14:paraId="2DC77827" w14:textId="42877F28" w:rsidR="00360391" w:rsidRPr="00C76D88" w:rsidRDefault="004B64E7" w:rsidP="004B64E7">
      <w:pPr>
        <w:pStyle w:val="gmail-msonormal"/>
        <w:rPr>
          <w:rFonts w:asciiTheme="minorHAnsi" w:eastAsiaTheme="minorHAnsi" w:hAnsiTheme="minorHAnsi" w:cstheme="minorHAnsi"/>
          <w:sz w:val="22"/>
          <w:szCs w:val="22"/>
        </w:rPr>
      </w:pPr>
      <w:r w:rsidRPr="00823B7C">
        <w:rPr>
          <w:rFonts w:ascii="Calibri" w:eastAsia="ヒラギノ角ゴ Pro W3" w:hAnsi="Calibri" w:cs="Calibri"/>
          <w:b/>
          <w:bCs/>
          <w:sz w:val="22"/>
          <w:szCs w:val="22"/>
        </w:rPr>
        <w:t>4.4 Committee member reports and updates:</w:t>
      </w:r>
      <w:r w:rsidR="00C76D88">
        <w:rPr>
          <w:rFonts w:ascii="Calibri" w:eastAsia="ヒラギノ角ゴ Pro W3" w:hAnsi="Calibri" w:cs="Calibri"/>
          <w:b/>
          <w:bCs/>
          <w:sz w:val="22"/>
          <w:szCs w:val="22"/>
        </w:rPr>
        <w:t xml:space="preserve"> </w:t>
      </w:r>
      <w:r w:rsidR="00C76D88" w:rsidRPr="00C76D88">
        <w:rPr>
          <w:rFonts w:ascii="Calibri" w:eastAsia="ヒラギノ角ゴ Pro W3" w:hAnsi="Calibri" w:cs="Calibri"/>
          <w:sz w:val="22"/>
          <w:szCs w:val="22"/>
        </w:rPr>
        <w:t xml:space="preserve">None </w:t>
      </w:r>
    </w:p>
    <w:p w14:paraId="5859339B" w14:textId="45B0E8BD" w:rsidR="00360391" w:rsidRPr="00360391" w:rsidRDefault="00360391" w:rsidP="00360391">
      <w:pPr>
        <w:spacing w:after="160" w:line="259" w:lineRule="auto"/>
        <w:rPr>
          <w:rFonts w:asciiTheme="minorHAnsi" w:eastAsiaTheme="minorHAnsi" w:hAnsiTheme="minorHAnsi" w:cstheme="minorBidi"/>
          <w:sz w:val="22"/>
          <w:szCs w:val="22"/>
          <w:lang w:val="en-GB"/>
        </w:rPr>
      </w:pPr>
      <w:r w:rsidRPr="00360391">
        <w:rPr>
          <w:rFonts w:asciiTheme="minorHAnsi" w:eastAsiaTheme="minorHAnsi" w:hAnsiTheme="minorHAnsi" w:cstheme="minorBidi"/>
          <w:sz w:val="22"/>
          <w:szCs w:val="22"/>
          <w:lang w:val="en-GB"/>
        </w:rPr>
        <w:lastRenderedPageBreak/>
        <w:t xml:space="preserve">The next meeting of the </w:t>
      </w:r>
      <w:r w:rsidRPr="00360391">
        <w:rPr>
          <w:rFonts w:asciiTheme="minorHAnsi" w:eastAsiaTheme="minorHAnsi" w:hAnsiTheme="minorHAnsi" w:cstheme="minorBidi"/>
          <w:b/>
          <w:sz w:val="22"/>
          <w:szCs w:val="22"/>
          <w:lang w:val="en-GB"/>
        </w:rPr>
        <w:t xml:space="preserve">Planning Committee </w:t>
      </w:r>
      <w:r w:rsidRPr="00360391">
        <w:rPr>
          <w:rFonts w:asciiTheme="minorHAnsi" w:eastAsiaTheme="minorHAnsi" w:hAnsiTheme="minorHAnsi" w:cstheme="minorBidi"/>
          <w:sz w:val="22"/>
          <w:szCs w:val="22"/>
          <w:lang w:val="en-GB"/>
        </w:rPr>
        <w:t>is on Wednesday 1</w:t>
      </w:r>
      <w:r w:rsidR="00AA66ED">
        <w:rPr>
          <w:rFonts w:asciiTheme="minorHAnsi" w:eastAsiaTheme="minorHAnsi" w:hAnsiTheme="minorHAnsi" w:cstheme="minorBidi"/>
          <w:sz w:val="22"/>
          <w:szCs w:val="22"/>
          <w:lang w:val="en-GB"/>
        </w:rPr>
        <w:t>8</w:t>
      </w:r>
      <w:r w:rsidRPr="00360391">
        <w:rPr>
          <w:rFonts w:asciiTheme="minorHAnsi" w:eastAsiaTheme="minorHAnsi" w:hAnsiTheme="minorHAnsi" w:cstheme="minorBidi"/>
          <w:sz w:val="22"/>
          <w:szCs w:val="22"/>
          <w:lang w:val="en-GB"/>
        </w:rPr>
        <w:t xml:space="preserve"> Ma</w:t>
      </w:r>
      <w:r w:rsidR="00AA66ED">
        <w:rPr>
          <w:rFonts w:asciiTheme="minorHAnsi" w:eastAsiaTheme="minorHAnsi" w:hAnsiTheme="minorHAnsi" w:cstheme="minorBidi"/>
          <w:sz w:val="22"/>
          <w:szCs w:val="22"/>
          <w:lang w:val="en-GB"/>
        </w:rPr>
        <w:t xml:space="preserve">y </w:t>
      </w:r>
      <w:r w:rsidRPr="00360391">
        <w:rPr>
          <w:rFonts w:asciiTheme="minorHAnsi" w:eastAsiaTheme="minorHAnsi" w:hAnsiTheme="minorHAnsi" w:cstheme="minorBidi"/>
          <w:sz w:val="22"/>
          <w:szCs w:val="22"/>
          <w:lang w:val="en-GB"/>
        </w:rPr>
        <w:t xml:space="preserve">2022 at 6.30pm in </w:t>
      </w:r>
      <w:r w:rsidR="00AA66ED">
        <w:rPr>
          <w:rFonts w:asciiTheme="minorHAnsi" w:eastAsiaTheme="minorHAnsi" w:hAnsiTheme="minorHAnsi" w:cstheme="minorBidi"/>
          <w:sz w:val="22"/>
          <w:szCs w:val="22"/>
          <w:lang w:val="en-GB"/>
        </w:rPr>
        <w:t>venue to be confirmed.</w:t>
      </w:r>
      <w:r w:rsidRPr="00360391">
        <w:rPr>
          <w:rFonts w:asciiTheme="minorHAnsi" w:eastAsiaTheme="minorHAnsi" w:hAnsiTheme="minorHAnsi" w:cstheme="minorBidi"/>
          <w:sz w:val="22"/>
          <w:szCs w:val="22"/>
          <w:lang w:val="en-GB"/>
        </w:rPr>
        <w:t xml:space="preserve"> To view planning applications, go to </w:t>
      </w:r>
      <w:hyperlink r:id="rId9" w:history="1">
        <w:r w:rsidRPr="00360391">
          <w:rPr>
            <w:rFonts w:asciiTheme="minorHAnsi" w:eastAsiaTheme="minorHAnsi" w:hAnsiTheme="minorHAnsi" w:cstheme="minorBidi"/>
            <w:color w:val="0563C1" w:themeColor="hyperlink"/>
            <w:sz w:val="22"/>
            <w:szCs w:val="22"/>
            <w:u w:val="single"/>
            <w:lang w:val="en-GB"/>
          </w:rPr>
          <w:t xml:space="preserve">www.teignbridge.gov.uk/planning </w:t>
        </w:r>
      </w:hyperlink>
      <w:r w:rsidRPr="00360391">
        <w:rPr>
          <w:rFonts w:asciiTheme="minorHAnsi" w:eastAsiaTheme="minorHAnsi" w:hAnsiTheme="minorHAnsi" w:cstheme="minorBidi"/>
          <w:sz w:val="22"/>
          <w:szCs w:val="22"/>
          <w:lang w:val="en-GB"/>
        </w:rPr>
        <w:t>and search using the address or reference number.</w:t>
      </w:r>
    </w:p>
    <w:p w14:paraId="711D9E11" w14:textId="77777777" w:rsidR="00360391" w:rsidRPr="00360391" w:rsidRDefault="00360391" w:rsidP="00360391">
      <w:pPr>
        <w:spacing w:after="160" w:line="259" w:lineRule="auto"/>
        <w:rPr>
          <w:rFonts w:asciiTheme="minorHAnsi" w:eastAsiaTheme="minorHAnsi" w:hAnsiTheme="minorHAnsi" w:cstheme="minorBidi"/>
          <w:bCs/>
          <w:iCs/>
          <w:sz w:val="22"/>
          <w:szCs w:val="22"/>
          <w:lang w:val="en-GB"/>
        </w:rPr>
      </w:pPr>
      <w:r w:rsidRPr="00360391">
        <w:rPr>
          <w:rFonts w:asciiTheme="minorHAnsi" w:eastAsiaTheme="minorHAnsi" w:hAnsiTheme="minorHAnsi" w:cstheme="minorBidi"/>
          <w:b/>
          <w:iCs/>
          <w:sz w:val="22"/>
          <w:szCs w:val="22"/>
          <w:lang w:val="en-GB"/>
        </w:rPr>
        <w:t>Ben Ervine, Chair</w:t>
      </w:r>
      <w:r w:rsidRPr="00360391">
        <w:rPr>
          <w:rFonts w:asciiTheme="minorHAnsi" w:eastAsiaTheme="minorHAnsi" w:hAnsiTheme="minorHAnsi" w:cstheme="minorBidi"/>
          <w:bCs/>
          <w:iCs/>
          <w:sz w:val="22"/>
          <w:szCs w:val="22"/>
          <w:lang w:val="en-GB"/>
        </w:rPr>
        <w:t xml:space="preserve">, planning committee </w:t>
      </w:r>
      <w:hyperlink r:id="rId10" w:history="1">
        <w:r w:rsidRPr="00360391">
          <w:rPr>
            <w:rFonts w:asciiTheme="minorHAnsi" w:eastAsiaTheme="minorHAnsi" w:hAnsiTheme="minorHAnsi" w:cstheme="minorBidi"/>
            <w:bCs/>
            <w:iCs/>
            <w:color w:val="0563C1" w:themeColor="hyperlink"/>
            <w:sz w:val="22"/>
            <w:szCs w:val="22"/>
            <w:u w:val="single"/>
            <w:lang w:val="en-GB"/>
          </w:rPr>
          <w:t>ben.ervine.ideparish@gmail.com</w:t>
        </w:r>
      </w:hyperlink>
      <w:r w:rsidRPr="00360391">
        <w:rPr>
          <w:rFonts w:asciiTheme="minorHAnsi" w:eastAsiaTheme="minorHAnsi" w:hAnsiTheme="minorHAnsi" w:cstheme="minorBidi"/>
          <w:bCs/>
          <w:iCs/>
          <w:sz w:val="22"/>
          <w:szCs w:val="22"/>
          <w:lang w:val="en-GB"/>
        </w:rPr>
        <w:t xml:space="preserve"> telephone 07980843120</w:t>
      </w:r>
    </w:p>
    <w:p w14:paraId="1845ED70" w14:textId="77777777" w:rsidR="00360391" w:rsidRPr="00360391" w:rsidRDefault="00360391" w:rsidP="00360391">
      <w:pPr>
        <w:suppressAutoHyphens/>
        <w:rPr>
          <w:rFonts w:ascii="Calibri" w:eastAsia="ヒラギノ角ゴ Pro W3" w:hAnsi="Calibri" w:cstheme="minorHAnsi"/>
          <w:b/>
          <w:sz w:val="22"/>
          <w:szCs w:val="22"/>
          <w:lang w:val="en-GB" w:eastAsia="en-GB"/>
        </w:rPr>
      </w:pPr>
      <w:r w:rsidRPr="00360391">
        <w:rPr>
          <w:rFonts w:ascii="Calibri" w:eastAsia="ヒラギノ角ゴ Pro W3" w:hAnsi="Calibri" w:cstheme="minorHAnsi"/>
          <w:b/>
          <w:sz w:val="22"/>
          <w:szCs w:val="22"/>
          <w:lang w:val="en-GB" w:eastAsia="en-GB"/>
        </w:rPr>
        <w:t xml:space="preserve">Mel Liversage, Clerk, </w:t>
      </w:r>
      <w:hyperlink r:id="rId11" w:history="1">
        <w:r w:rsidRPr="00360391">
          <w:rPr>
            <w:rFonts w:ascii="Calibri" w:eastAsia="ヒラギノ角ゴ Pro W3" w:hAnsi="Calibri" w:cstheme="minorHAnsi"/>
            <w:b/>
            <w:color w:val="2F5496" w:themeColor="accent1" w:themeShade="BF"/>
            <w:sz w:val="22"/>
            <w:szCs w:val="22"/>
            <w:u w:val="single"/>
            <w:lang w:val="en-GB" w:eastAsia="en-GB"/>
          </w:rPr>
          <w:t>Ideparishclerk@gmail.com</w:t>
        </w:r>
      </w:hyperlink>
      <w:r w:rsidRPr="00360391">
        <w:rPr>
          <w:rFonts w:ascii="Calibri" w:eastAsia="ヒラギノ角ゴ Pro W3" w:hAnsi="Calibri" w:cstheme="minorHAnsi"/>
          <w:b/>
          <w:color w:val="2F5496" w:themeColor="accent1" w:themeShade="BF"/>
          <w:sz w:val="22"/>
          <w:szCs w:val="22"/>
          <w:lang w:val="en-GB" w:eastAsia="en-GB"/>
        </w:rPr>
        <w:t xml:space="preserve"> </w:t>
      </w:r>
      <w:r w:rsidRPr="00360391">
        <w:rPr>
          <w:rFonts w:ascii="Calibri" w:eastAsia="ヒラギノ角ゴ Pro W3" w:hAnsi="Calibri" w:cstheme="minorHAnsi"/>
          <w:b/>
          <w:sz w:val="22"/>
          <w:szCs w:val="22"/>
          <w:lang w:val="en-GB" w:eastAsia="en-GB"/>
        </w:rPr>
        <w:t>telephone 01392 259024</w:t>
      </w:r>
    </w:p>
    <w:p w14:paraId="0B673FC4" w14:textId="77777777" w:rsidR="0004764E" w:rsidRDefault="0004764E" w:rsidP="0004764E">
      <w:pPr>
        <w:spacing w:after="160"/>
        <w:contextualSpacing/>
        <w:rPr>
          <w:rFonts w:asciiTheme="minorHAnsi" w:eastAsiaTheme="minorHAnsi" w:hAnsiTheme="minorHAnsi" w:cstheme="minorHAnsi"/>
          <w:b/>
          <w:bCs/>
          <w:sz w:val="22"/>
          <w:szCs w:val="22"/>
          <w:lang w:val="en-GB"/>
        </w:rPr>
      </w:pPr>
    </w:p>
    <w:p w14:paraId="1305EE90" w14:textId="77777777" w:rsidR="0004764E" w:rsidRDefault="0004764E" w:rsidP="0004764E">
      <w:pPr>
        <w:rPr>
          <w:rFonts w:asciiTheme="minorHAnsi" w:eastAsiaTheme="minorHAnsi" w:hAnsiTheme="minorHAnsi" w:cstheme="minorHAnsi"/>
          <w:b/>
          <w:bCs/>
          <w:sz w:val="22"/>
          <w:szCs w:val="22"/>
          <w:lang w:val="en-GB"/>
        </w:rPr>
      </w:pPr>
    </w:p>
    <w:p w14:paraId="719DDFAE" w14:textId="77777777" w:rsidR="0004764E" w:rsidRDefault="0004764E"/>
    <w:sectPr w:rsidR="0004764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B65A" w14:textId="77777777" w:rsidR="00E66407" w:rsidRDefault="00E66407" w:rsidP="0004764E">
      <w:r>
        <w:separator/>
      </w:r>
    </w:p>
  </w:endnote>
  <w:endnote w:type="continuationSeparator" w:id="0">
    <w:p w14:paraId="55384584" w14:textId="77777777" w:rsidR="00E66407" w:rsidRDefault="00E66407" w:rsidP="0004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5C12" w14:textId="77777777" w:rsidR="00C30731" w:rsidRDefault="00C3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4FAD" w14:textId="77777777" w:rsidR="00C30731" w:rsidRDefault="00C30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AB78" w14:textId="77777777" w:rsidR="00C30731" w:rsidRDefault="00C30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13A4" w14:textId="77777777" w:rsidR="00E66407" w:rsidRDefault="00E66407" w:rsidP="0004764E">
      <w:r>
        <w:separator/>
      </w:r>
    </w:p>
  </w:footnote>
  <w:footnote w:type="continuationSeparator" w:id="0">
    <w:p w14:paraId="60A8F3B2" w14:textId="77777777" w:rsidR="00E66407" w:rsidRDefault="00E66407" w:rsidP="0004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189D" w14:textId="77777777" w:rsidR="00C30731" w:rsidRDefault="00C30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431490"/>
      <w:docPartObj>
        <w:docPartGallery w:val="Watermarks"/>
        <w:docPartUnique/>
      </w:docPartObj>
    </w:sdtPr>
    <w:sdtContent>
      <w:p w14:paraId="3F407DC4" w14:textId="6373A44B" w:rsidR="00C30731" w:rsidRDefault="00C30731">
        <w:pPr>
          <w:pStyle w:val="Header"/>
        </w:pPr>
        <w:r>
          <w:rPr>
            <w:noProof/>
          </w:rPr>
          <w:pict w14:anchorId="7DDBD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B290" w14:textId="77777777" w:rsidR="00C30731" w:rsidRDefault="00C30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973"/>
    <w:multiLevelType w:val="multilevel"/>
    <w:tmpl w:val="6C14A3C2"/>
    <w:lvl w:ilvl="0">
      <w:start w:val="1"/>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0981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4E"/>
    <w:rsid w:val="0004764E"/>
    <w:rsid w:val="00050C60"/>
    <w:rsid w:val="00174E47"/>
    <w:rsid w:val="00197761"/>
    <w:rsid w:val="00222711"/>
    <w:rsid w:val="0022683C"/>
    <w:rsid w:val="002509DA"/>
    <w:rsid w:val="002A515C"/>
    <w:rsid w:val="002F3697"/>
    <w:rsid w:val="00360391"/>
    <w:rsid w:val="003D5BFB"/>
    <w:rsid w:val="003F503C"/>
    <w:rsid w:val="00401A8B"/>
    <w:rsid w:val="004B64E7"/>
    <w:rsid w:val="004F0793"/>
    <w:rsid w:val="00741498"/>
    <w:rsid w:val="0077711E"/>
    <w:rsid w:val="00823B7C"/>
    <w:rsid w:val="00832A0C"/>
    <w:rsid w:val="0086423F"/>
    <w:rsid w:val="00887DAD"/>
    <w:rsid w:val="00944C02"/>
    <w:rsid w:val="009672AF"/>
    <w:rsid w:val="0099495E"/>
    <w:rsid w:val="00A17ACC"/>
    <w:rsid w:val="00A92A83"/>
    <w:rsid w:val="00AA66ED"/>
    <w:rsid w:val="00B35E32"/>
    <w:rsid w:val="00C30731"/>
    <w:rsid w:val="00C76D88"/>
    <w:rsid w:val="00D72512"/>
    <w:rsid w:val="00DA63A3"/>
    <w:rsid w:val="00DE43B4"/>
    <w:rsid w:val="00E66407"/>
    <w:rsid w:val="00FA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036E8"/>
  <w15:chartTrackingRefBased/>
  <w15:docId w15:val="{242F4231-8382-4994-ACA2-38B51FD2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64E"/>
    <w:pPr>
      <w:tabs>
        <w:tab w:val="center" w:pos="4513"/>
        <w:tab w:val="right" w:pos="9026"/>
      </w:tabs>
    </w:pPr>
  </w:style>
  <w:style w:type="character" w:customStyle="1" w:styleId="HeaderChar">
    <w:name w:val="Header Char"/>
    <w:basedOn w:val="DefaultParagraphFont"/>
    <w:link w:val="Header"/>
    <w:uiPriority w:val="99"/>
    <w:rsid w:val="000476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764E"/>
    <w:pPr>
      <w:tabs>
        <w:tab w:val="center" w:pos="4513"/>
        <w:tab w:val="right" w:pos="9026"/>
      </w:tabs>
    </w:pPr>
  </w:style>
  <w:style w:type="character" w:customStyle="1" w:styleId="FooterChar">
    <w:name w:val="Footer Char"/>
    <w:basedOn w:val="DefaultParagraphFont"/>
    <w:link w:val="Footer"/>
    <w:uiPriority w:val="99"/>
    <w:rsid w:val="0004764E"/>
    <w:rPr>
      <w:rFonts w:ascii="Times New Roman" w:eastAsia="Times New Roman" w:hAnsi="Times New Roman" w:cs="Times New Roman"/>
      <w:sz w:val="24"/>
      <w:szCs w:val="24"/>
      <w:lang w:val="en-US"/>
    </w:rPr>
  </w:style>
  <w:style w:type="paragraph" w:customStyle="1" w:styleId="gmail-msonormal">
    <w:name w:val="gmail-msonormal"/>
    <w:basedOn w:val="Normal"/>
    <w:rsid w:val="00360391"/>
    <w:pPr>
      <w:spacing w:before="100" w:beforeAutospacing="1" w:after="100" w:afterAutospacing="1"/>
    </w:pPr>
    <w:rPr>
      <w:lang w:val="en-GB" w:eastAsia="en-GB"/>
    </w:rPr>
  </w:style>
  <w:style w:type="character" w:styleId="Hyperlink">
    <w:name w:val="Hyperlink"/>
    <w:basedOn w:val="DefaultParagraphFont"/>
    <w:uiPriority w:val="99"/>
    <w:semiHidden/>
    <w:unhideWhenUsed/>
    <w:rsid w:val="0099495E"/>
    <w:rPr>
      <w:color w:val="0000FF"/>
      <w:u w:val="single"/>
    </w:rPr>
  </w:style>
  <w:style w:type="paragraph" w:customStyle="1" w:styleId="Default">
    <w:name w:val="Default"/>
    <w:autoRedefine/>
    <w:rsid w:val="003F503C"/>
    <w:pPr>
      <w:suppressAutoHyphens/>
      <w:spacing w:after="0" w:line="240" w:lineRule="auto"/>
      <w:jc w:val="center"/>
    </w:pPr>
    <w:rPr>
      <w:rFonts w:ascii="Calibri" w:eastAsia="ヒラギノ角ゴ Pro W3" w:hAnsi="Calibri" w:cs="Calibri"/>
      <w:sz w:val="20"/>
      <w:szCs w:val="20"/>
      <w:lang w:eastAsia="en-GB"/>
    </w:rPr>
  </w:style>
  <w:style w:type="paragraph" w:styleId="ListParagraph">
    <w:name w:val="List Paragraph"/>
    <w:basedOn w:val="Normal"/>
    <w:uiPriority w:val="34"/>
    <w:qFormat/>
    <w:rsid w:val="00C3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998">
      <w:bodyDiv w:val="1"/>
      <w:marLeft w:val="0"/>
      <w:marRight w:val="0"/>
      <w:marTop w:val="0"/>
      <w:marBottom w:val="0"/>
      <w:divBdr>
        <w:top w:val="none" w:sz="0" w:space="0" w:color="auto"/>
        <w:left w:val="none" w:sz="0" w:space="0" w:color="auto"/>
        <w:bottom w:val="none" w:sz="0" w:space="0" w:color="auto"/>
        <w:right w:val="none" w:sz="0" w:space="0" w:color="auto"/>
      </w:divBdr>
      <w:divsChild>
        <w:div w:id="870147074">
          <w:marLeft w:val="0"/>
          <w:marRight w:val="0"/>
          <w:marTop w:val="0"/>
          <w:marBottom w:val="0"/>
          <w:divBdr>
            <w:top w:val="none" w:sz="0" w:space="0" w:color="auto"/>
            <w:left w:val="none" w:sz="0" w:space="0" w:color="auto"/>
            <w:bottom w:val="none" w:sz="0" w:space="0" w:color="auto"/>
            <w:right w:val="none" w:sz="0" w:space="0" w:color="auto"/>
          </w:divBdr>
          <w:divsChild>
            <w:div w:id="2018999860">
              <w:marLeft w:val="0"/>
              <w:marRight w:val="0"/>
              <w:marTop w:val="0"/>
              <w:marBottom w:val="0"/>
              <w:divBdr>
                <w:top w:val="none" w:sz="0" w:space="0" w:color="auto"/>
                <w:left w:val="none" w:sz="0" w:space="0" w:color="auto"/>
                <w:bottom w:val="none" w:sz="0" w:space="0" w:color="auto"/>
                <w:right w:val="none" w:sz="0" w:space="0" w:color="auto"/>
              </w:divBdr>
            </w:div>
          </w:divsChild>
        </w:div>
        <w:div w:id="345794030">
          <w:marLeft w:val="0"/>
          <w:marRight w:val="0"/>
          <w:marTop w:val="0"/>
          <w:marBottom w:val="0"/>
          <w:divBdr>
            <w:top w:val="none" w:sz="0" w:space="0" w:color="auto"/>
            <w:left w:val="none" w:sz="0" w:space="0" w:color="auto"/>
            <w:bottom w:val="none" w:sz="0" w:space="0" w:color="auto"/>
            <w:right w:val="none" w:sz="0" w:space="0" w:color="auto"/>
          </w:divBdr>
          <w:divsChild>
            <w:div w:id="1446730742">
              <w:marLeft w:val="0"/>
              <w:marRight w:val="0"/>
              <w:marTop w:val="0"/>
              <w:marBottom w:val="0"/>
              <w:divBdr>
                <w:top w:val="none" w:sz="0" w:space="0" w:color="auto"/>
                <w:left w:val="none" w:sz="0" w:space="0" w:color="auto"/>
                <w:bottom w:val="none" w:sz="0" w:space="0" w:color="auto"/>
                <w:right w:val="none" w:sz="0" w:space="0" w:color="auto"/>
              </w:divBdr>
            </w:div>
            <w:div w:id="3442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455">
      <w:bodyDiv w:val="1"/>
      <w:marLeft w:val="0"/>
      <w:marRight w:val="0"/>
      <w:marTop w:val="0"/>
      <w:marBottom w:val="0"/>
      <w:divBdr>
        <w:top w:val="none" w:sz="0" w:space="0" w:color="auto"/>
        <w:left w:val="none" w:sz="0" w:space="0" w:color="auto"/>
        <w:bottom w:val="none" w:sz="0" w:space="0" w:color="auto"/>
        <w:right w:val="none" w:sz="0" w:space="0" w:color="auto"/>
      </w:divBdr>
      <w:divsChild>
        <w:div w:id="2095197882">
          <w:marLeft w:val="0"/>
          <w:marRight w:val="0"/>
          <w:marTop w:val="300"/>
          <w:marBottom w:val="0"/>
          <w:divBdr>
            <w:top w:val="none" w:sz="0" w:space="0" w:color="auto"/>
            <w:left w:val="none" w:sz="0" w:space="0" w:color="auto"/>
            <w:bottom w:val="none" w:sz="0" w:space="0" w:color="auto"/>
            <w:right w:val="none" w:sz="0" w:space="0" w:color="auto"/>
          </w:divBdr>
          <w:divsChild>
            <w:div w:id="364797454">
              <w:marLeft w:val="0"/>
              <w:marRight w:val="0"/>
              <w:marTop w:val="0"/>
              <w:marBottom w:val="0"/>
              <w:divBdr>
                <w:top w:val="none" w:sz="0" w:space="0" w:color="auto"/>
                <w:left w:val="none" w:sz="0" w:space="0" w:color="auto"/>
                <w:bottom w:val="none" w:sz="0" w:space="0" w:color="auto"/>
                <w:right w:val="none" w:sz="0" w:space="0" w:color="auto"/>
              </w:divBdr>
            </w:div>
            <w:div w:id="1345135532">
              <w:marLeft w:val="0"/>
              <w:marRight w:val="0"/>
              <w:marTop w:val="0"/>
              <w:marBottom w:val="0"/>
              <w:divBdr>
                <w:top w:val="none" w:sz="0" w:space="0" w:color="auto"/>
                <w:left w:val="none" w:sz="0" w:space="0" w:color="auto"/>
                <w:bottom w:val="none" w:sz="0" w:space="0" w:color="auto"/>
                <w:right w:val="none" w:sz="0" w:space="0" w:color="auto"/>
              </w:divBdr>
            </w:div>
          </w:divsChild>
        </w:div>
        <w:div w:id="1465929285">
          <w:marLeft w:val="0"/>
          <w:marRight w:val="0"/>
          <w:marTop w:val="0"/>
          <w:marBottom w:val="0"/>
          <w:divBdr>
            <w:top w:val="none" w:sz="0" w:space="0" w:color="auto"/>
            <w:left w:val="none" w:sz="0" w:space="0" w:color="auto"/>
            <w:bottom w:val="none" w:sz="0" w:space="0" w:color="auto"/>
            <w:right w:val="none" w:sz="0" w:space="0" w:color="auto"/>
          </w:divBdr>
          <w:divsChild>
            <w:div w:id="695541081">
              <w:marLeft w:val="0"/>
              <w:marRight w:val="0"/>
              <w:marTop w:val="0"/>
              <w:marBottom w:val="0"/>
              <w:divBdr>
                <w:top w:val="none" w:sz="0" w:space="0" w:color="auto"/>
                <w:left w:val="none" w:sz="0" w:space="0" w:color="auto"/>
                <w:bottom w:val="none" w:sz="0" w:space="0" w:color="auto"/>
                <w:right w:val="none" w:sz="0" w:space="0" w:color="auto"/>
              </w:divBdr>
            </w:div>
            <w:div w:id="1829780226">
              <w:marLeft w:val="0"/>
              <w:marRight w:val="0"/>
              <w:marTop w:val="0"/>
              <w:marBottom w:val="0"/>
              <w:divBdr>
                <w:top w:val="none" w:sz="0" w:space="0" w:color="auto"/>
                <w:left w:val="none" w:sz="0" w:space="0" w:color="auto"/>
                <w:bottom w:val="none" w:sz="0" w:space="0" w:color="auto"/>
                <w:right w:val="none" w:sz="0" w:space="0" w:color="auto"/>
              </w:divBdr>
            </w:div>
          </w:divsChild>
        </w:div>
        <w:div w:id="1695382183">
          <w:marLeft w:val="0"/>
          <w:marRight w:val="0"/>
          <w:marTop w:val="0"/>
          <w:marBottom w:val="0"/>
          <w:divBdr>
            <w:top w:val="none" w:sz="0" w:space="0" w:color="auto"/>
            <w:left w:val="none" w:sz="0" w:space="0" w:color="auto"/>
            <w:bottom w:val="none" w:sz="0" w:space="0" w:color="auto"/>
            <w:right w:val="none" w:sz="0" w:space="0" w:color="auto"/>
          </w:divBdr>
          <w:divsChild>
            <w:div w:id="1297176222">
              <w:marLeft w:val="0"/>
              <w:marRight w:val="0"/>
              <w:marTop w:val="0"/>
              <w:marBottom w:val="0"/>
              <w:divBdr>
                <w:top w:val="none" w:sz="0" w:space="0" w:color="auto"/>
                <w:left w:val="none" w:sz="0" w:space="0" w:color="auto"/>
                <w:bottom w:val="none" w:sz="0" w:space="0" w:color="auto"/>
                <w:right w:val="none" w:sz="0" w:space="0" w:color="auto"/>
              </w:divBdr>
            </w:div>
            <w:div w:id="534201498">
              <w:marLeft w:val="0"/>
              <w:marRight w:val="0"/>
              <w:marTop w:val="0"/>
              <w:marBottom w:val="0"/>
              <w:divBdr>
                <w:top w:val="none" w:sz="0" w:space="0" w:color="auto"/>
                <w:left w:val="none" w:sz="0" w:space="0" w:color="auto"/>
                <w:bottom w:val="none" w:sz="0" w:space="0" w:color="auto"/>
                <w:right w:val="none" w:sz="0" w:space="0" w:color="auto"/>
              </w:divBdr>
            </w:div>
          </w:divsChild>
        </w:div>
        <w:div w:id="1673022681">
          <w:marLeft w:val="0"/>
          <w:marRight w:val="0"/>
          <w:marTop w:val="0"/>
          <w:marBottom w:val="0"/>
          <w:divBdr>
            <w:top w:val="none" w:sz="0" w:space="0" w:color="auto"/>
            <w:left w:val="none" w:sz="0" w:space="0" w:color="auto"/>
            <w:bottom w:val="none" w:sz="0" w:space="0" w:color="auto"/>
            <w:right w:val="none" w:sz="0" w:space="0" w:color="auto"/>
          </w:divBdr>
          <w:divsChild>
            <w:div w:id="2131431918">
              <w:marLeft w:val="0"/>
              <w:marRight w:val="0"/>
              <w:marTop w:val="0"/>
              <w:marBottom w:val="0"/>
              <w:divBdr>
                <w:top w:val="none" w:sz="0" w:space="0" w:color="auto"/>
                <w:left w:val="none" w:sz="0" w:space="0" w:color="auto"/>
                <w:bottom w:val="none" w:sz="0" w:space="0" w:color="auto"/>
                <w:right w:val="none" w:sz="0" w:space="0" w:color="auto"/>
              </w:divBdr>
            </w:div>
            <w:div w:id="184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3563">
      <w:bodyDiv w:val="1"/>
      <w:marLeft w:val="0"/>
      <w:marRight w:val="0"/>
      <w:marTop w:val="0"/>
      <w:marBottom w:val="0"/>
      <w:divBdr>
        <w:top w:val="none" w:sz="0" w:space="0" w:color="auto"/>
        <w:left w:val="none" w:sz="0" w:space="0" w:color="auto"/>
        <w:bottom w:val="none" w:sz="0" w:space="0" w:color="auto"/>
        <w:right w:val="none" w:sz="0" w:space="0" w:color="auto"/>
      </w:divBdr>
      <w:divsChild>
        <w:div w:id="175048029">
          <w:marLeft w:val="0"/>
          <w:marRight w:val="0"/>
          <w:marTop w:val="0"/>
          <w:marBottom w:val="0"/>
          <w:divBdr>
            <w:top w:val="none" w:sz="0" w:space="0" w:color="auto"/>
            <w:left w:val="none" w:sz="0" w:space="0" w:color="auto"/>
            <w:bottom w:val="none" w:sz="0" w:space="0" w:color="auto"/>
            <w:right w:val="none" w:sz="0" w:space="0" w:color="auto"/>
          </w:divBdr>
        </w:div>
        <w:div w:id="1316568957">
          <w:marLeft w:val="0"/>
          <w:marRight w:val="0"/>
          <w:marTop w:val="0"/>
          <w:marBottom w:val="0"/>
          <w:divBdr>
            <w:top w:val="none" w:sz="0" w:space="0" w:color="auto"/>
            <w:left w:val="none" w:sz="0" w:space="0" w:color="auto"/>
            <w:bottom w:val="none" w:sz="0" w:space="0" w:color="auto"/>
            <w:right w:val="none" w:sz="0" w:space="0" w:color="auto"/>
          </w:divBdr>
        </w:div>
      </w:divsChild>
    </w:div>
    <w:div w:id="1085031612">
      <w:bodyDiv w:val="1"/>
      <w:marLeft w:val="0"/>
      <w:marRight w:val="0"/>
      <w:marTop w:val="0"/>
      <w:marBottom w:val="0"/>
      <w:divBdr>
        <w:top w:val="none" w:sz="0" w:space="0" w:color="auto"/>
        <w:left w:val="none" w:sz="0" w:space="0" w:color="auto"/>
        <w:bottom w:val="none" w:sz="0" w:space="0" w:color="auto"/>
        <w:right w:val="none" w:sz="0" w:space="0" w:color="auto"/>
      </w:divBdr>
      <w:divsChild>
        <w:div w:id="1056077984">
          <w:marLeft w:val="0"/>
          <w:marRight w:val="0"/>
          <w:marTop w:val="300"/>
          <w:marBottom w:val="0"/>
          <w:divBdr>
            <w:top w:val="none" w:sz="0" w:space="0" w:color="auto"/>
            <w:left w:val="none" w:sz="0" w:space="0" w:color="auto"/>
            <w:bottom w:val="none" w:sz="0" w:space="0" w:color="auto"/>
            <w:right w:val="none" w:sz="0" w:space="0" w:color="auto"/>
          </w:divBdr>
          <w:divsChild>
            <w:div w:id="537592980">
              <w:marLeft w:val="0"/>
              <w:marRight w:val="0"/>
              <w:marTop w:val="0"/>
              <w:marBottom w:val="0"/>
              <w:divBdr>
                <w:top w:val="none" w:sz="0" w:space="0" w:color="auto"/>
                <w:left w:val="none" w:sz="0" w:space="0" w:color="auto"/>
                <w:bottom w:val="none" w:sz="0" w:space="0" w:color="auto"/>
                <w:right w:val="none" w:sz="0" w:space="0" w:color="auto"/>
              </w:divBdr>
            </w:div>
            <w:div w:id="688336177">
              <w:marLeft w:val="0"/>
              <w:marRight w:val="0"/>
              <w:marTop w:val="0"/>
              <w:marBottom w:val="0"/>
              <w:divBdr>
                <w:top w:val="none" w:sz="0" w:space="0" w:color="auto"/>
                <w:left w:val="none" w:sz="0" w:space="0" w:color="auto"/>
                <w:bottom w:val="none" w:sz="0" w:space="0" w:color="auto"/>
                <w:right w:val="none" w:sz="0" w:space="0" w:color="auto"/>
              </w:divBdr>
            </w:div>
          </w:divsChild>
        </w:div>
        <w:div w:id="1785884833">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
            <w:div w:id="1944335199">
              <w:marLeft w:val="0"/>
              <w:marRight w:val="0"/>
              <w:marTop w:val="0"/>
              <w:marBottom w:val="0"/>
              <w:divBdr>
                <w:top w:val="none" w:sz="0" w:space="0" w:color="auto"/>
                <w:left w:val="none" w:sz="0" w:space="0" w:color="auto"/>
                <w:bottom w:val="none" w:sz="0" w:space="0" w:color="auto"/>
                <w:right w:val="none" w:sz="0" w:space="0" w:color="auto"/>
              </w:divBdr>
            </w:div>
          </w:divsChild>
        </w:div>
        <w:div w:id="1194925659">
          <w:marLeft w:val="0"/>
          <w:marRight w:val="0"/>
          <w:marTop w:val="0"/>
          <w:marBottom w:val="0"/>
          <w:divBdr>
            <w:top w:val="none" w:sz="0" w:space="0" w:color="auto"/>
            <w:left w:val="none" w:sz="0" w:space="0" w:color="auto"/>
            <w:bottom w:val="none" w:sz="0" w:space="0" w:color="auto"/>
            <w:right w:val="none" w:sz="0" w:space="0" w:color="auto"/>
          </w:divBdr>
          <w:divsChild>
            <w:div w:id="2021851474">
              <w:marLeft w:val="0"/>
              <w:marRight w:val="0"/>
              <w:marTop w:val="0"/>
              <w:marBottom w:val="0"/>
              <w:divBdr>
                <w:top w:val="none" w:sz="0" w:space="0" w:color="auto"/>
                <w:left w:val="none" w:sz="0" w:space="0" w:color="auto"/>
                <w:bottom w:val="none" w:sz="0" w:space="0" w:color="auto"/>
                <w:right w:val="none" w:sz="0" w:space="0" w:color="auto"/>
              </w:divBdr>
            </w:div>
            <w:div w:id="668605277">
              <w:marLeft w:val="0"/>
              <w:marRight w:val="0"/>
              <w:marTop w:val="0"/>
              <w:marBottom w:val="0"/>
              <w:divBdr>
                <w:top w:val="none" w:sz="0" w:space="0" w:color="auto"/>
                <w:left w:val="none" w:sz="0" w:space="0" w:color="auto"/>
                <w:bottom w:val="none" w:sz="0" w:space="0" w:color="auto"/>
                <w:right w:val="none" w:sz="0" w:space="0" w:color="auto"/>
              </w:divBdr>
            </w:div>
          </w:divsChild>
        </w:div>
        <w:div w:id="372272274">
          <w:marLeft w:val="0"/>
          <w:marRight w:val="0"/>
          <w:marTop w:val="0"/>
          <w:marBottom w:val="0"/>
          <w:divBdr>
            <w:top w:val="none" w:sz="0" w:space="0" w:color="auto"/>
            <w:left w:val="none" w:sz="0" w:space="0" w:color="auto"/>
            <w:bottom w:val="none" w:sz="0" w:space="0" w:color="auto"/>
            <w:right w:val="none" w:sz="0" w:space="0" w:color="auto"/>
          </w:divBdr>
          <w:divsChild>
            <w:div w:id="439494190">
              <w:marLeft w:val="0"/>
              <w:marRight w:val="0"/>
              <w:marTop w:val="0"/>
              <w:marBottom w:val="0"/>
              <w:divBdr>
                <w:top w:val="none" w:sz="0" w:space="0" w:color="auto"/>
                <w:left w:val="none" w:sz="0" w:space="0" w:color="auto"/>
                <w:bottom w:val="none" w:sz="0" w:space="0" w:color="auto"/>
                <w:right w:val="none" w:sz="0" w:space="0" w:color="auto"/>
              </w:divBdr>
            </w:div>
            <w:div w:id="10477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3969">
      <w:bodyDiv w:val="1"/>
      <w:marLeft w:val="0"/>
      <w:marRight w:val="0"/>
      <w:marTop w:val="0"/>
      <w:marBottom w:val="0"/>
      <w:divBdr>
        <w:top w:val="none" w:sz="0" w:space="0" w:color="auto"/>
        <w:left w:val="none" w:sz="0" w:space="0" w:color="auto"/>
        <w:bottom w:val="none" w:sz="0" w:space="0" w:color="auto"/>
        <w:right w:val="none" w:sz="0" w:space="0" w:color="auto"/>
      </w:divBdr>
      <w:divsChild>
        <w:div w:id="559177169">
          <w:marLeft w:val="0"/>
          <w:marRight w:val="0"/>
          <w:marTop w:val="0"/>
          <w:marBottom w:val="0"/>
          <w:divBdr>
            <w:top w:val="none" w:sz="0" w:space="0" w:color="auto"/>
            <w:left w:val="none" w:sz="0" w:space="0" w:color="auto"/>
            <w:bottom w:val="none" w:sz="0" w:space="0" w:color="auto"/>
            <w:right w:val="none" w:sz="0" w:space="0" w:color="auto"/>
          </w:divBdr>
          <w:divsChild>
            <w:div w:id="722561356">
              <w:marLeft w:val="0"/>
              <w:marRight w:val="0"/>
              <w:marTop w:val="0"/>
              <w:marBottom w:val="0"/>
              <w:divBdr>
                <w:top w:val="none" w:sz="0" w:space="0" w:color="auto"/>
                <w:left w:val="none" w:sz="0" w:space="0" w:color="auto"/>
                <w:bottom w:val="none" w:sz="0" w:space="0" w:color="auto"/>
                <w:right w:val="none" w:sz="0" w:space="0" w:color="auto"/>
              </w:divBdr>
            </w:div>
          </w:divsChild>
        </w:div>
        <w:div w:id="2004623905">
          <w:marLeft w:val="0"/>
          <w:marRight w:val="0"/>
          <w:marTop w:val="0"/>
          <w:marBottom w:val="0"/>
          <w:divBdr>
            <w:top w:val="none" w:sz="0" w:space="0" w:color="auto"/>
            <w:left w:val="none" w:sz="0" w:space="0" w:color="auto"/>
            <w:bottom w:val="none" w:sz="0" w:space="0" w:color="auto"/>
            <w:right w:val="none" w:sz="0" w:space="0" w:color="auto"/>
          </w:divBdr>
          <w:divsChild>
            <w:div w:id="925653735">
              <w:marLeft w:val="0"/>
              <w:marRight w:val="0"/>
              <w:marTop w:val="0"/>
              <w:marBottom w:val="0"/>
              <w:divBdr>
                <w:top w:val="none" w:sz="0" w:space="0" w:color="auto"/>
                <w:left w:val="none" w:sz="0" w:space="0" w:color="auto"/>
                <w:bottom w:val="none" w:sz="0" w:space="0" w:color="auto"/>
                <w:right w:val="none" w:sz="0" w:space="0" w:color="auto"/>
              </w:divBdr>
            </w:div>
            <w:div w:id="19971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0558">
      <w:bodyDiv w:val="1"/>
      <w:marLeft w:val="0"/>
      <w:marRight w:val="0"/>
      <w:marTop w:val="0"/>
      <w:marBottom w:val="0"/>
      <w:divBdr>
        <w:top w:val="none" w:sz="0" w:space="0" w:color="auto"/>
        <w:left w:val="none" w:sz="0" w:space="0" w:color="auto"/>
        <w:bottom w:val="none" w:sz="0" w:space="0" w:color="auto"/>
        <w:right w:val="none" w:sz="0" w:space="0" w:color="auto"/>
      </w:divBdr>
      <w:divsChild>
        <w:div w:id="1013218627">
          <w:marLeft w:val="0"/>
          <w:marRight w:val="0"/>
          <w:marTop w:val="300"/>
          <w:marBottom w:val="0"/>
          <w:divBdr>
            <w:top w:val="none" w:sz="0" w:space="0" w:color="auto"/>
            <w:left w:val="none" w:sz="0" w:space="0" w:color="auto"/>
            <w:bottom w:val="none" w:sz="0" w:space="0" w:color="auto"/>
            <w:right w:val="none" w:sz="0" w:space="0" w:color="auto"/>
          </w:divBdr>
          <w:divsChild>
            <w:div w:id="1648820843">
              <w:marLeft w:val="0"/>
              <w:marRight w:val="0"/>
              <w:marTop w:val="0"/>
              <w:marBottom w:val="0"/>
              <w:divBdr>
                <w:top w:val="none" w:sz="0" w:space="0" w:color="auto"/>
                <w:left w:val="none" w:sz="0" w:space="0" w:color="auto"/>
                <w:bottom w:val="none" w:sz="0" w:space="0" w:color="auto"/>
                <w:right w:val="none" w:sz="0" w:space="0" w:color="auto"/>
              </w:divBdr>
            </w:div>
            <w:div w:id="1329676437">
              <w:marLeft w:val="0"/>
              <w:marRight w:val="0"/>
              <w:marTop w:val="0"/>
              <w:marBottom w:val="0"/>
              <w:divBdr>
                <w:top w:val="none" w:sz="0" w:space="0" w:color="auto"/>
                <w:left w:val="none" w:sz="0" w:space="0" w:color="auto"/>
                <w:bottom w:val="none" w:sz="0" w:space="0" w:color="auto"/>
                <w:right w:val="none" w:sz="0" w:space="0" w:color="auto"/>
              </w:divBdr>
            </w:div>
          </w:divsChild>
        </w:div>
        <w:div w:id="607543877">
          <w:marLeft w:val="0"/>
          <w:marRight w:val="0"/>
          <w:marTop w:val="0"/>
          <w:marBottom w:val="0"/>
          <w:divBdr>
            <w:top w:val="none" w:sz="0" w:space="0" w:color="auto"/>
            <w:left w:val="none" w:sz="0" w:space="0" w:color="auto"/>
            <w:bottom w:val="none" w:sz="0" w:space="0" w:color="auto"/>
            <w:right w:val="none" w:sz="0" w:space="0" w:color="auto"/>
          </w:divBdr>
          <w:divsChild>
            <w:div w:id="567809261">
              <w:marLeft w:val="0"/>
              <w:marRight w:val="0"/>
              <w:marTop w:val="0"/>
              <w:marBottom w:val="0"/>
              <w:divBdr>
                <w:top w:val="none" w:sz="0" w:space="0" w:color="auto"/>
                <w:left w:val="none" w:sz="0" w:space="0" w:color="auto"/>
                <w:bottom w:val="none" w:sz="0" w:space="0" w:color="auto"/>
                <w:right w:val="none" w:sz="0" w:space="0" w:color="auto"/>
              </w:divBdr>
            </w:div>
            <w:div w:id="1607888311">
              <w:marLeft w:val="0"/>
              <w:marRight w:val="0"/>
              <w:marTop w:val="0"/>
              <w:marBottom w:val="0"/>
              <w:divBdr>
                <w:top w:val="none" w:sz="0" w:space="0" w:color="auto"/>
                <w:left w:val="none" w:sz="0" w:space="0" w:color="auto"/>
                <w:bottom w:val="none" w:sz="0" w:space="0" w:color="auto"/>
                <w:right w:val="none" w:sz="0" w:space="0" w:color="auto"/>
              </w:divBdr>
            </w:div>
          </w:divsChild>
        </w:div>
        <w:div w:id="660230402">
          <w:marLeft w:val="0"/>
          <w:marRight w:val="0"/>
          <w:marTop w:val="0"/>
          <w:marBottom w:val="0"/>
          <w:divBdr>
            <w:top w:val="none" w:sz="0" w:space="0" w:color="auto"/>
            <w:left w:val="none" w:sz="0" w:space="0" w:color="auto"/>
            <w:bottom w:val="none" w:sz="0" w:space="0" w:color="auto"/>
            <w:right w:val="none" w:sz="0" w:space="0" w:color="auto"/>
          </w:divBdr>
          <w:divsChild>
            <w:div w:id="112212782">
              <w:marLeft w:val="0"/>
              <w:marRight w:val="0"/>
              <w:marTop w:val="0"/>
              <w:marBottom w:val="0"/>
              <w:divBdr>
                <w:top w:val="none" w:sz="0" w:space="0" w:color="auto"/>
                <w:left w:val="none" w:sz="0" w:space="0" w:color="auto"/>
                <w:bottom w:val="none" w:sz="0" w:space="0" w:color="auto"/>
                <w:right w:val="none" w:sz="0" w:space="0" w:color="auto"/>
              </w:divBdr>
            </w:div>
            <w:div w:id="1892233103">
              <w:marLeft w:val="0"/>
              <w:marRight w:val="0"/>
              <w:marTop w:val="0"/>
              <w:marBottom w:val="0"/>
              <w:divBdr>
                <w:top w:val="none" w:sz="0" w:space="0" w:color="auto"/>
                <w:left w:val="none" w:sz="0" w:space="0" w:color="auto"/>
                <w:bottom w:val="none" w:sz="0" w:space="0" w:color="auto"/>
                <w:right w:val="none" w:sz="0" w:space="0" w:color="auto"/>
              </w:divBdr>
            </w:div>
          </w:divsChild>
        </w:div>
        <w:div w:id="134372825">
          <w:marLeft w:val="0"/>
          <w:marRight w:val="0"/>
          <w:marTop w:val="0"/>
          <w:marBottom w:val="0"/>
          <w:divBdr>
            <w:top w:val="none" w:sz="0" w:space="0" w:color="auto"/>
            <w:left w:val="none" w:sz="0" w:space="0" w:color="auto"/>
            <w:bottom w:val="none" w:sz="0" w:space="0" w:color="auto"/>
            <w:right w:val="none" w:sz="0" w:space="0" w:color="auto"/>
          </w:divBdr>
          <w:divsChild>
            <w:div w:id="1247835859">
              <w:marLeft w:val="0"/>
              <w:marRight w:val="0"/>
              <w:marTop w:val="0"/>
              <w:marBottom w:val="0"/>
              <w:divBdr>
                <w:top w:val="none" w:sz="0" w:space="0" w:color="auto"/>
                <w:left w:val="none" w:sz="0" w:space="0" w:color="auto"/>
                <w:bottom w:val="none" w:sz="0" w:space="0" w:color="auto"/>
                <w:right w:val="none" w:sz="0" w:space="0" w:color="auto"/>
              </w:divBdr>
            </w:div>
            <w:div w:id="4994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gnbridge.gov.uk/planning/forms/planning-application-details/?Type=Application&amp;Refval=22/00452/MA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ignbridge.gov.uk/planning/forms/planning-application-details/?Type=Application&amp;Refval=22/00449/MA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parishclerk@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n.ervine.ideparishcouncil@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ignbridge.gov.uk/planning%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3</cp:revision>
  <cp:lastPrinted>2022-03-18T18:25:00Z</cp:lastPrinted>
  <dcterms:created xsi:type="dcterms:W3CDTF">2022-05-17T13:47:00Z</dcterms:created>
  <dcterms:modified xsi:type="dcterms:W3CDTF">2022-05-17T13:58:00Z</dcterms:modified>
</cp:coreProperties>
</file>